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7B5525" w14:textId="67DFF3BF" w:rsidR="0043647F" w:rsidRPr="00603FF3" w:rsidRDefault="0043647F" w:rsidP="0043647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747402">
        <w:rPr>
          <w:rFonts w:ascii="Arial" w:hAnsi="Arial" w:cs="Arial"/>
          <w:b/>
          <w:bCs/>
          <w:sz w:val="24"/>
          <w:szCs w:val="24"/>
        </w:rPr>
        <w:t>#</w:t>
      </w:r>
      <w:r w:rsidR="00747402">
        <w:rPr>
          <w:rFonts w:ascii="Arial" w:hAnsi="Arial" w:cs="Arial"/>
          <w:b/>
          <w:sz w:val="24"/>
        </w:rPr>
        <w:t>10</w:t>
      </w:r>
      <w:r w:rsidR="001816D2">
        <w:rPr>
          <w:rFonts w:ascii="Arial" w:hAnsi="Arial" w:cs="Arial"/>
          <w:b/>
          <w:sz w:val="24"/>
        </w:rPr>
        <w:t>3</w:t>
      </w:r>
      <w:r w:rsidR="00DB6D70">
        <w:rPr>
          <w:rFonts w:ascii="Arial" w:hAnsi="Arial" w:cs="Arial"/>
          <w:b/>
          <w:sz w:val="24"/>
        </w:rPr>
        <w:t>-e</w:t>
      </w:r>
      <w:r w:rsidRPr="00603FF3">
        <w:rPr>
          <w:rFonts w:ascii="Arial" w:hAnsi="Arial" w:cs="Arial"/>
          <w:b/>
          <w:bCs/>
          <w:sz w:val="24"/>
          <w:szCs w:val="24"/>
        </w:rPr>
        <w:tab/>
      </w:r>
      <w:r w:rsidR="00DB6D70">
        <w:rPr>
          <w:rFonts w:ascii="Arial" w:hAnsi="Arial" w:cs="Arial"/>
          <w:b/>
          <w:bCs/>
          <w:sz w:val="24"/>
          <w:szCs w:val="24"/>
        </w:rPr>
        <w:t xml:space="preserve">                                           </w:t>
      </w:r>
      <w:r w:rsidRPr="00603FF3">
        <w:rPr>
          <w:rFonts w:ascii="Arial" w:hAnsi="Arial" w:cs="Arial"/>
          <w:b/>
          <w:bCs/>
          <w:sz w:val="24"/>
          <w:szCs w:val="24"/>
        </w:rPr>
        <w:tab/>
      </w:r>
      <w:r w:rsidR="00DD0EA1">
        <w:rPr>
          <w:rFonts w:ascii="Arial" w:hAnsi="Arial" w:cs="Arial"/>
          <w:b/>
          <w:bCs/>
          <w:sz w:val="24"/>
          <w:szCs w:val="24"/>
        </w:rPr>
        <w:t xml:space="preserve">   </w:t>
      </w:r>
      <w:r w:rsidR="006C331B">
        <w:rPr>
          <w:rFonts w:ascii="Arial" w:hAnsi="Arial" w:cs="Arial"/>
          <w:b/>
          <w:bCs/>
          <w:sz w:val="24"/>
          <w:szCs w:val="24"/>
        </w:rPr>
        <w:t xml:space="preserve"> </w:t>
      </w:r>
      <w:r w:rsidR="00DB6D70">
        <w:rPr>
          <w:rFonts w:ascii="Arial" w:hAnsi="Arial" w:cs="Arial"/>
          <w:b/>
          <w:bCs/>
          <w:sz w:val="24"/>
          <w:szCs w:val="24"/>
        </w:rPr>
        <w:t xml:space="preserve">  </w:t>
      </w:r>
      <w:r w:rsidR="006C331B" w:rsidRPr="006C331B">
        <w:rPr>
          <w:rFonts w:ascii="Arial" w:hAnsi="Arial" w:cs="Arial"/>
          <w:b/>
          <w:bCs/>
          <w:sz w:val="24"/>
          <w:szCs w:val="24"/>
        </w:rPr>
        <w:t>R1-</w:t>
      </w:r>
      <w:r w:rsidR="00CF6CE8">
        <w:rPr>
          <w:rFonts w:ascii="Arial" w:hAnsi="Arial" w:cs="Arial"/>
          <w:b/>
          <w:bCs/>
          <w:sz w:val="24"/>
          <w:szCs w:val="24"/>
        </w:rPr>
        <w:t>2</w:t>
      </w:r>
      <w:r w:rsidR="00C673CB">
        <w:rPr>
          <w:rFonts w:ascii="Arial" w:hAnsi="Arial" w:cs="Arial"/>
          <w:b/>
          <w:bCs/>
          <w:sz w:val="24"/>
          <w:szCs w:val="24"/>
        </w:rPr>
        <w:t>008891</w:t>
      </w:r>
    </w:p>
    <w:p w14:paraId="44295C4D" w14:textId="351B8A54" w:rsidR="00747402" w:rsidRPr="00DA12F7" w:rsidRDefault="00DB6D70" w:rsidP="0074740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F23FD6">
        <w:rPr>
          <w:rFonts w:ascii="Arial" w:hAnsi="Arial" w:cs="Arial"/>
          <w:b/>
          <w:sz w:val="24"/>
          <w:szCs w:val="24"/>
        </w:rPr>
        <w:t>Oct</w:t>
      </w:r>
      <w:r w:rsidR="00747402">
        <w:rPr>
          <w:rFonts w:ascii="Arial" w:hAnsi="Arial" w:cs="Arial"/>
          <w:b/>
          <w:sz w:val="24"/>
          <w:szCs w:val="24"/>
        </w:rPr>
        <w:t xml:space="preserve"> </w:t>
      </w:r>
      <w:r w:rsidR="00F23FD6">
        <w:rPr>
          <w:rFonts w:ascii="Arial" w:hAnsi="Arial" w:cs="Arial"/>
          <w:b/>
          <w:sz w:val="24"/>
          <w:szCs w:val="24"/>
        </w:rPr>
        <w:t>26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 xml:space="preserve"> – </w:t>
      </w:r>
      <w:r w:rsidR="00F23FD6">
        <w:rPr>
          <w:rFonts w:ascii="Arial" w:hAnsi="Arial" w:cs="Arial"/>
          <w:b/>
          <w:sz w:val="24"/>
          <w:szCs w:val="24"/>
        </w:rPr>
        <w:t>Nov 13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>, 2020</w:t>
      </w:r>
    </w:p>
    <w:p w14:paraId="20787694" w14:textId="77777777" w:rsidR="009C0564" w:rsidRPr="00B0404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4869C53C" w14:textId="7A38B865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="00F31B49" w:rsidRPr="00B04045">
        <w:rPr>
          <w:b/>
          <w:kern w:val="2"/>
          <w:lang w:eastAsia="zh-CN"/>
        </w:rPr>
        <w:tab/>
      </w:r>
      <w:r w:rsidR="005E278D">
        <w:rPr>
          <w:b/>
          <w:kern w:val="2"/>
          <w:lang w:eastAsia="zh-CN"/>
        </w:rPr>
        <w:t>8</w:t>
      </w:r>
      <w:r w:rsidR="0071691A">
        <w:rPr>
          <w:b/>
          <w:kern w:val="2"/>
          <w:lang w:eastAsia="zh-CN"/>
        </w:rPr>
        <w:t>.</w:t>
      </w:r>
      <w:r w:rsidR="007E1754">
        <w:rPr>
          <w:b/>
          <w:kern w:val="2"/>
          <w:lang w:eastAsia="zh-CN"/>
        </w:rPr>
        <w:t>3</w:t>
      </w:r>
      <w:r w:rsidR="005E278D">
        <w:rPr>
          <w:b/>
          <w:kern w:val="2"/>
          <w:lang w:eastAsia="zh-CN"/>
        </w:rPr>
        <w:t>.</w:t>
      </w:r>
      <w:r w:rsidR="0071691A">
        <w:rPr>
          <w:b/>
          <w:kern w:val="2"/>
          <w:lang w:eastAsia="zh-CN"/>
        </w:rPr>
        <w:t>2</w:t>
      </w:r>
    </w:p>
    <w:p w14:paraId="1CC074DA" w14:textId="77777777" w:rsidR="00BC1C3C" w:rsidRPr="00B0404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 w:rsidR="007E792E">
        <w:rPr>
          <w:b/>
          <w:kern w:val="2"/>
          <w:lang w:eastAsia="zh-CN"/>
        </w:rPr>
        <w:t>NEC</w:t>
      </w:r>
    </w:p>
    <w:p w14:paraId="1E4F91CF" w14:textId="3A389136" w:rsidR="00145792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5309E6">
        <w:rPr>
          <w:b/>
          <w:kern w:val="2"/>
          <w:lang w:eastAsia="zh-CN"/>
        </w:rPr>
        <w:t xml:space="preserve">Enhancements </w:t>
      </w:r>
      <w:r w:rsidR="00F25FD6">
        <w:rPr>
          <w:b/>
          <w:kern w:val="2"/>
          <w:lang w:eastAsia="zh-CN"/>
        </w:rPr>
        <w:t xml:space="preserve">for </w:t>
      </w:r>
      <w:r w:rsidR="005309E6">
        <w:rPr>
          <w:b/>
          <w:kern w:val="2"/>
          <w:lang w:eastAsia="zh-CN"/>
        </w:rPr>
        <w:t>unlicensed band URLLC/IIoT</w:t>
      </w:r>
      <w:r w:rsidR="00E174CC" w:rsidRPr="00E174CC">
        <w:rPr>
          <w:b/>
          <w:kern w:val="2"/>
          <w:lang w:eastAsia="zh-CN"/>
        </w:rPr>
        <w:t xml:space="preserve"> </w:t>
      </w:r>
    </w:p>
    <w:p w14:paraId="6D997808" w14:textId="6C336EBB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 w:rsidR="00D24977">
        <w:rPr>
          <w:rFonts w:hint="eastAsia"/>
          <w:b/>
          <w:kern w:val="2"/>
          <w:lang w:eastAsia="zh-CN"/>
        </w:rPr>
        <w:t>Discussion</w:t>
      </w:r>
    </w:p>
    <w:p w14:paraId="339EAFD6" w14:textId="77777777"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9CC71FE" w14:textId="77777777" w:rsidR="006E5CEE" w:rsidRPr="00B04045" w:rsidRDefault="009C0564" w:rsidP="002032DE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35CB1264" w14:textId="45BB3CED" w:rsidR="00076DC6" w:rsidRDefault="00BF389A" w:rsidP="00076DC6">
      <w:pPr>
        <w:widowControl w:val="0"/>
        <w:autoSpaceDE/>
        <w:autoSpaceDN/>
        <w:adjustRightInd/>
        <w:snapToGrid/>
        <w:spacing w:after="0"/>
        <w:rPr>
          <w:lang w:eastAsia="zh-CN"/>
        </w:rPr>
      </w:pPr>
      <w:r w:rsidRPr="00BF389A">
        <w:rPr>
          <w:lang w:eastAsia="zh-CN"/>
        </w:rPr>
        <w:t>In RAN#</w:t>
      </w:r>
      <w:r w:rsidR="00E0573C">
        <w:rPr>
          <w:lang w:eastAsia="zh-CN"/>
        </w:rPr>
        <w:t>102</w:t>
      </w:r>
      <w:r w:rsidRPr="00BF389A">
        <w:rPr>
          <w:lang w:eastAsia="zh-CN"/>
        </w:rPr>
        <w:t xml:space="preserve">e, </w:t>
      </w:r>
      <w:r w:rsidR="00076DC6" w:rsidRPr="00076DC6">
        <w:rPr>
          <w:lang w:eastAsia="zh-CN"/>
        </w:rPr>
        <w:t xml:space="preserve">the following </w:t>
      </w:r>
      <w:r w:rsidR="005A3B25">
        <w:rPr>
          <w:lang w:eastAsia="zh-CN"/>
        </w:rPr>
        <w:t>agreements have been made</w:t>
      </w:r>
      <w:r w:rsidR="00B84AED">
        <w:rPr>
          <w:lang w:eastAsia="zh-CN"/>
        </w:rPr>
        <w:t xml:space="preserve"> for UE initiated COT</w:t>
      </w:r>
      <w:r w:rsidR="0097495D">
        <w:rPr>
          <w:lang w:eastAsia="zh-CN"/>
        </w:rPr>
        <w:t xml:space="preserve"> [1]</w:t>
      </w:r>
      <w:r w:rsidR="00076DC6" w:rsidRPr="00076DC6">
        <w:rPr>
          <w:lang w:eastAsia="zh-CN"/>
        </w:rPr>
        <w:t>:</w:t>
      </w:r>
    </w:p>
    <w:p w14:paraId="68790301" w14:textId="77777777" w:rsidR="00076DC6" w:rsidRPr="00A03FD2" w:rsidRDefault="00076DC6" w:rsidP="00076DC6">
      <w:pPr>
        <w:widowControl w:val="0"/>
        <w:autoSpaceDE/>
        <w:autoSpaceDN/>
        <w:adjustRightInd/>
        <w:snapToGrid/>
        <w:spacing w:after="0"/>
        <w:rPr>
          <w:i/>
          <w:iCs/>
          <w:lang w:eastAsia="zh-CN"/>
        </w:rPr>
      </w:pPr>
    </w:p>
    <w:p w14:paraId="5E1C13ED" w14:textId="77777777" w:rsidR="0026748D" w:rsidRPr="00A03FD2" w:rsidRDefault="00D84ED8" w:rsidP="0026748D">
      <w:pPr>
        <w:widowControl w:val="0"/>
        <w:autoSpaceDE/>
        <w:autoSpaceDN/>
        <w:adjustRightInd/>
        <w:snapToGrid/>
        <w:spacing w:after="0"/>
        <w:rPr>
          <w:lang w:eastAsia="zh-CN"/>
        </w:rPr>
      </w:pPr>
      <w:r w:rsidRPr="00F62C09">
        <w:rPr>
          <w:highlight w:val="green"/>
          <w:lang w:eastAsia="zh-CN"/>
        </w:rPr>
        <w:t>Agreements:</w:t>
      </w:r>
    </w:p>
    <w:p w14:paraId="41756A2D" w14:textId="294884D1" w:rsidR="00D84ED8" w:rsidRPr="00A03FD2" w:rsidRDefault="00D84ED8" w:rsidP="0069137D">
      <w:pPr>
        <w:pStyle w:val="ListParagraph"/>
        <w:widowControl w:val="0"/>
        <w:numPr>
          <w:ilvl w:val="0"/>
          <w:numId w:val="4"/>
        </w:numPr>
        <w:autoSpaceDE/>
        <w:autoSpaceDN/>
        <w:adjustRightInd/>
        <w:snapToGrid/>
        <w:spacing w:after="0"/>
        <w:ind w:firstLineChars="0"/>
        <w:rPr>
          <w:lang w:eastAsia="zh-CN"/>
        </w:rPr>
      </w:pPr>
      <w:r w:rsidRPr="00A03FD2">
        <w:rPr>
          <w:lang w:eastAsia="zh-CN"/>
        </w:rPr>
        <w:t>For semi-static channel access mode,</w:t>
      </w:r>
    </w:p>
    <w:p w14:paraId="507716AA" w14:textId="4E75400C" w:rsidR="00D84ED8" w:rsidRPr="00A03FD2" w:rsidRDefault="00D84ED8" w:rsidP="0069137D">
      <w:pPr>
        <w:pStyle w:val="ListParagraph"/>
        <w:widowControl w:val="0"/>
        <w:numPr>
          <w:ilvl w:val="0"/>
          <w:numId w:val="6"/>
        </w:numPr>
        <w:autoSpaceDE/>
        <w:autoSpaceDN/>
        <w:adjustRightInd/>
        <w:snapToGrid/>
        <w:spacing w:after="0"/>
        <w:ind w:firstLineChars="0"/>
        <w:rPr>
          <w:lang w:eastAsia="zh-CN"/>
        </w:rPr>
      </w:pPr>
      <w:r w:rsidRPr="00A03FD2">
        <w:rPr>
          <w:lang w:eastAsia="zh-CN"/>
        </w:rPr>
        <w:t>If sensing is needed, it is performed immediately before the configured/scheduled transmission opportunity.</w:t>
      </w:r>
    </w:p>
    <w:p w14:paraId="0326EFDE" w14:textId="77777777" w:rsidR="0026748D" w:rsidRPr="00A03FD2" w:rsidRDefault="0026748D" w:rsidP="0026748D">
      <w:pPr>
        <w:widowControl w:val="0"/>
        <w:autoSpaceDE/>
        <w:autoSpaceDN/>
        <w:adjustRightInd/>
        <w:snapToGrid/>
        <w:spacing w:after="0"/>
        <w:ind w:left="720"/>
        <w:rPr>
          <w:lang w:eastAsia="zh-CN"/>
        </w:rPr>
      </w:pPr>
    </w:p>
    <w:p w14:paraId="03AD5B31" w14:textId="70ECB01E" w:rsidR="00D84ED8" w:rsidRPr="00A03FD2" w:rsidRDefault="00D84ED8" w:rsidP="0069137D">
      <w:pPr>
        <w:pStyle w:val="ListParagraph"/>
        <w:widowControl w:val="0"/>
        <w:numPr>
          <w:ilvl w:val="0"/>
          <w:numId w:val="5"/>
        </w:numPr>
        <w:autoSpaceDE/>
        <w:autoSpaceDN/>
        <w:adjustRightInd/>
        <w:snapToGrid/>
        <w:spacing w:after="0"/>
        <w:ind w:firstLineChars="0"/>
        <w:rPr>
          <w:lang w:eastAsia="zh-CN"/>
        </w:rPr>
      </w:pPr>
      <w:r w:rsidRPr="00A03FD2">
        <w:rPr>
          <w:lang w:eastAsia="zh-CN"/>
        </w:rPr>
        <w:t>For operation with semi-static channel access, the Rel-16 random starting offsets for UL configured grants with Full BW allocation when UE initiates a COT, is not supported.</w:t>
      </w:r>
    </w:p>
    <w:p w14:paraId="25496CA1" w14:textId="77777777" w:rsidR="00056D54" w:rsidRPr="00A03FD2" w:rsidRDefault="00056D54" w:rsidP="00396348">
      <w:pPr>
        <w:widowControl w:val="0"/>
        <w:autoSpaceDE/>
        <w:autoSpaceDN/>
        <w:adjustRightInd/>
        <w:snapToGrid/>
        <w:spacing w:after="0"/>
        <w:ind w:left="425"/>
        <w:rPr>
          <w:lang w:eastAsia="zh-CN"/>
        </w:rPr>
      </w:pPr>
    </w:p>
    <w:p w14:paraId="6392758A" w14:textId="667C9ED4" w:rsidR="00D84ED8" w:rsidRPr="00A03FD2" w:rsidRDefault="00D84ED8" w:rsidP="0069137D">
      <w:pPr>
        <w:pStyle w:val="ListParagraph"/>
        <w:widowControl w:val="0"/>
        <w:numPr>
          <w:ilvl w:val="0"/>
          <w:numId w:val="7"/>
        </w:numPr>
        <w:autoSpaceDE/>
        <w:autoSpaceDN/>
        <w:adjustRightInd/>
        <w:snapToGrid/>
        <w:spacing w:after="0"/>
        <w:ind w:firstLineChars="0"/>
        <w:rPr>
          <w:lang w:eastAsia="zh-CN"/>
        </w:rPr>
      </w:pPr>
      <w:r w:rsidRPr="00A03FD2">
        <w:rPr>
          <w:lang w:eastAsia="zh-CN"/>
        </w:rPr>
        <w:t>For semi-static channel access mode,</w:t>
      </w:r>
    </w:p>
    <w:p w14:paraId="04B42AD8" w14:textId="66FFF6C2" w:rsidR="00D84ED8" w:rsidRPr="00A03FD2" w:rsidRDefault="00D84ED8" w:rsidP="001060A7">
      <w:pPr>
        <w:pStyle w:val="ListParagraph"/>
        <w:widowControl w:val="0"/>
        <w:numPr>
          <w:ilvl w:val="1"/>
          <w:numId w:val="10"/>
        </w:numPr>
        <w:autoSpaceDE/>
        <w:autoSpaceDN/>
        <w:adjustRightInd/>
        <w:snapToGrid/>
        <w:spacing w:after="0"/>
        <w:ind w:firstLineChars="0"/>
        <w:rPr>
          <w:lang w:eastAsia="zh-CN"/>
        </w:rPr>
      </w:pPr>
      <w:r w:rsidRPr="00A03FD2">
        <w:rPr>
          <w:lang w:eastAsia="zh-CN"/>
        </w:rPr>
        <w:t xml:space="preserve">When gNB operates as an initiating device </w:t>
      </w:r>
    </w:p>
    <w:p w14:paraId="0EDC4FAD" w14:textId="6490F4C6" w:rsidR="00D84ED8" w:rsidRPr="00A03FD2" w:rsidRDefault="00D84ED8" w:rsidP="00595534">
      <w:pPr>
        <w:pStyle w:val="ListParagraph"/>
        <w:widowControl w:val="0"/>
        <w:autoSpaceDE/>
        <w:autoSpaceDN/>
        <w:adjustRightInd/>
        <w:snapToGrid/>
        <w:spacing w:after="0"/>
        <w:ind w:left="1440" w:firstLineChars="0" w:firstLine="0"/>
        <w:rPr>
          <w:lang w:eastAsia="zh-CN"/>
        </w:rPr>
      </w:pPr>
      <w:r w:rsidRPr="00A03FD2">
        <w:rPr>
          <w:lang w:eastAsia="zh-CN"/>
        </w:rPr>
        <w:t>The gNB is not allowed to transmit during the idle period of any FFP associated with the gNB in which the gNB initates a COT</w:t>
      </w:r>
    </w:p>
    <w:p w14:paraId="4EB55E3F" w14:textId="1AA34400" w:rsidR="00D84ED8" w:rsidRPr="00A03FD2" w:rsidRDefault="00D84ED8" w:rsidP="00396348">
      <w:pPr>
        <w:pStyle w:val="ListParagraph"/>
        <w:widowControl w:val="0"/>
        <w:numPr>
          <w:ilvl w:val="0"/>
          <w:numId w:val="11"/>
        </w:numPr>
        <w:autoSpaceDE/>
        <w:autoSpaceDN/>
        <w:adjustRightInd/>
        <w:snapToGrid/>
        <w:spacing w:after="0"/>
        <w:ind w:firstLineChars="0"/>
        <w:rPr>
          <w:lang w:eastAsia="zh-CN"/>
        </w:rPr>
      </w:pPr>
      <w:r w:rsidRPr="00A03FD2">
        <w:rPr>
          <w:lang w:eastAsia="zh-CN"/>
        </w:rPr>
        <w:t>When the gNB shares a COT initiated by a UE during an FFP associated with the UE</w:t>
      </w:r>
    </w:p>
    <w:p w14:paraId="1EED7BF8" w14:textId="4B3C0105" w:rsidR="00D84ED8" w:rsidRPr="00A03FD2" w:rsidRDefault="00D84ED8" w:rsidP="00396348">
      <w:pPr>
        <w:pStyle w:val="ListParagraph"/>
        <w:widowControl w:val="0"/>
        <w:numPr>
          <w:ilvl w:val="0"/>
          <w:numId w:val="13"/>
        </w:numPr>
        <w:autoSpaceDE/>
        <w:autoSpaceDN/>
        <w:adjustRightInd/>
        <w:snapToGrid/>
        <w:spacing w:after="0"/>
        <w:ind w:firstLineChars="0"/>
        <w:rPr>
          <w:lang w:eastAsia="zh-CN"/>
        </w:rPr>
      </w:pPr>
      <w:r w:rsidRPr="00A03FD2">
        <w:rPr>
          <w:lang w:eastAsia="zh-CN"/>
        </w:rPr>
        <w:t>The gNB is not allowed to transmit during the idle period of that the FFP in which the gNB shares the COT initiated by the UE</w:t>
      </w:r>
    </w:p>
    <w:p w14:paraId="17B98DD9" w14:textId="7125E803" w:rsidR="00D84ED8" w:rsidRPr="00A03FD2" w:rsidRDefault="00D84ED8" w:rsidP="00334C42">
      <w:pPr>
        <w:pStyle w:val="ListParagraph"/>
        <w:widowControl w:val="0"/>
        <w:numPr>
          <w:ilvl w:val="0"/>
          <w:numId w:val="14"/>
        </w:numPr>
        <w:autoSpaceDE/>
        <w:autoSpaceDN/>
        <w:adjustRightInd/>
        <w:snapToGrid/>
        <w:spacing w:after="0"/>
        <w:ind w:firstLineChars="0"/>
        <w:rPr>
          <w:lang w:eastAsia="zh-CN"/>
        </w:rPr>
      </w:pPr>
      <w:r w:rsidRPr="00A03FD2">
        <w:rPr>
          <w:lang w:eastAsia="zh-CN"/>
        </w:rPr>
        <w:t>FFS whether/how to support additional restrictions to the idle period</w:t>
      </w:r>
    </w:p>
    <w:p w14:paraId="2F065DE6" w14:textId="6ED487AF" w:rsidR="00D84ED8" w:rsidRPr="00A03FD2" w:rsidRDefault="00D84ED8" w:rsidP="0069137D">
      <w:pPr>
        <w:pStyle w:val="ListParagraph"/>
        <w:widowControl w:val="0"/>
        <w:numPr>
          <w:ilvl w:val="0"/>
          <w:numId w:val="7"/>
        </w:numPr>
        <w:autoSpaceDE/>
        <w:autoSpaceDN/>
        <w:adjustRightInd/>
        <w:snapToGrid/>
        <w:spacing w:after="0"/>
        <w:ind w:firstLineChars="0"/>
        <w:rPr>
          <w:lang w:eastAsia="zh-CN"/>
        </w:rPr>
      </w:pPr>
      <w:r w:rsidRPr="00A03FD2">
        <w:rPr>
          <w:lang w:eastAsia="zh-CN"/>
        </w:rPr>
        <w:t>For semi-static channel access mode, support using the transmission of any scheduled/configured UL channel/signal to initiate a COT by a UE in RRC_CONNECTED mode</w:t>
      </w:r>
    </w:p>
    <w:p w14:paraId="224D1D2B" w14:textId="261A346F" w:rsidR="00D84ED8" w:rsidRPr="00A03FD2" w:rsidRDefault="00D84ED8" w:rsidP="00B039F0">
      <w:pPr>
        <w:pStyle w:val="ListParagraph"/>
        <w:widowControl w:val="0"/>
        <w:numPr>
          <w:ilvl w:val="1"/>
          <w:numId w:val="7"/>
        </w:numPr>
        <w:autoSpaceDE/>
        <w:autoSpaceDN/>
        <w:adjustRightInd/>
        <w:snapToGrid/>
        <w:spacing w:after="0"/>
        <w:ind w:firstLineChars="0"/>
        <w:rPr>
          <w:lang w:eastAsia="zh-CN"/>
        </w:rPr>
      </w:pPr>
      <w:r w:rsidRPr="00A03FD2">
        <w:rPr>
          <w:lang w:eastAsia="zh-CN"/>
        </w:rPr>
        <w:t>FFS the case when the UE is IDLE/INACTIVE mode</w:t>
      </w:r>
    </w:p>
    <w:p w14:paraId="763338E2" w14:textId="77777777" w:rsidR="00AF5105" w:rsidRPr="00A03FD2" w:rsidRDefault="00AF5105" w:rsidP="00AF5105">
      <w:pPr>
        <w:pStyle w:val="ListParagraph"/>
        <w:widowControl w:val="0"/>
        <w:autoSpaceDE/>
        <w:autoSpaceDN/>
        <w:adjustRightInd/>
        <w:snapToGrid/>
        <w:spacing w:after="0"/>
        <w:ind w:left="720" w:firstLineChars="0" w:firstLine="0"/>
        <w:rPr>
          <w:lang w:eastAsia="zh-CN"/>
        </w:rPr>
      </w:pPr>
    </w:p>
    <w:p w14:paraId="0FC1261F" w14:textId="4B59D0F1" w:rsidR="00076DC6" w:rsidRPr="00A03FD2" w:rsidRDefault="00D84ED8" w:rsidP="00B84AED">
      <w:pPr>
        <w:pStyle w:val="ListParagraph"/>
        <w:widowControl w:val="0"/>
        <w:numPr>
          <w:ilvl w:val="0"/>
          <w:numId w:val="16"/>
        </w:numPr>
        <w:autoSpaceDE/>
        <w:autoSpaceDN/>
        <w:adjustRightInd/>
        <w:snapToGrid/>
        <w:spacing w:after="0"/>
        <w:ind w:firstLineChars="0"/>
        <w:rPr>
          <w:lang w:eastAsia="zh-CN"/>
        </w:rPr>
      </w:pPr>
      <w:r w:rsidRPr="00A03FD2">
        <w:rPr>
          <w:lang w:eastAsia="zh-CN"/>
        </w:rPr>
        <w:t>A UE initiates a COT in an FFP associated with the UE, if the UE transmits a UL transmission burst starting at the beginning of the FFP and ending at any symbol before the FFP’s idle period after a successful CCA of 9us immediately before the UL transmission burst.</w:t>
      </w:r>
    </w:p>
    <w:p w14:paraId="67BF831E" w14:textId="77777777" w:rsidR="00F62C09" w:rsidRPr="00F62C09" w:rsidRDefault="00F62C09" w:rsidP="00F62C09">
      <w:pPr>
        <w:shd w:val="clear" w:color="auto" w:fill="FFFFFF"/>
        <w:autoSpaceDE/>
        <w:autoSpaceDN/>
        <w:adjustRightInd/>
        <w:snapToGrid/>
        <w:spacing w:after="0"/>
        <w:ind w:left="360" w:hanging="360"/>
        <w:jc w:val="left"/>
        <w:rPr>
          <w:rFonts w:eastAsia="SimSun"/>
          <w:color w:val="7030A0"/>
          <w:bdr w:val="none" w:sz="0" w:space="0" w:color="auto" w:frame="1"/>
          <w:lang w:eastAsia="zh-CN"/>
        </w:rPr>
      </w:pPr>
      <w:r w:rsidRPr="00F62C09">
        <w:rPr>
          <w:rFonts w:eastAsia="SimSun"/>
          <w:color w:val="7030A0"/>
          <w:highlight w:val="green"/>
          <w:bdr w:val="none" w:sz="0" w:space="0" w:color="auto" w:frame="1"/>
          <w:lang w:eastAsia="zh-CN"/>
        </w:rPr>
        <w:t>Agreements</w:t>
      </w:r>
      <w:r w:rsidRPr="00F62C09">
        <w:rPr>
          <w:rFonts w:eastAsia="SimSun"/>
          <w:color w:val="7030A0"/>
          <w:bdr w:val="none" w:sz="0" w:space="0" w:color="auto" w:frame="1"/>
          <w:lang w:eastAsia="zh-CN"/>
        </w:rPr>
        <w:t>:</w:t>
      </w:r>
    </w:p>
    <w:p w14:paraId="3915F416" w14:textId="77777777" w:rsidR="00F62C09" w:rsidRPr="00F62C09" w:rsidRDefault="00F62C09" w:rsidP="00F62C09">
      <w:pPr>
        <w:shd w:val="clear" w:color="auto" w:fill="FFFFFF"/>
        <w:autoSpaceDE/>
        <w:autoSpaceDN/>
        <w:adjustRightInd/>
        <w:snapToGrid/>
        <w:spacing w:after="0"/>
        <w:ind w:left="360" w:hanging="360"/>
        <w:jc w:val="left"/>
        <w:rPr>
          <w:rFonts w:eastAsia="SimSun"/>
          <w:color w:val="000000"/>
          <w:lang w:eastAsia="zh-CN"/>
        </w:rPr>
      </w:pPr>
      <w:r w:rsidRPr="00F62C09">
        <w:rPr>
          <w:rFonts w:eastAsia="SimSun"/>
          <w:color w:val="000000"/>
          <w:bdr w:val="none" w:sz="0" w:space="0" w:color="auto" w:frame="1"/>
          <w:lang w:eastAsia="zh-CN"/>
        </w:rPr>
        <w:t>For semi-static channel access mode,</w:t>
      </w:r>
      <w:r w:rsidRPr="00F62C09">
        <w:rPr>
          <w:rFonts w:eastAsia="SimSun"/>
          <w:color w:val="000000"/>
          <w:lang w:eastAsia="zh-CN"/>
        </w:rPr>
        <w:t> </w:t>
      </w:r>
    </w:p>
    <w:p w14:paraId="1A41AFD5" w14:textId="77777777" w:rsidR="00F62C09" w:rsidRPr="00F62C09" w:rsidRDefault="00F62C09" w:rsidP="00F62C09">
      <w:pPr>
        <w:shd w:val="clear" w:color="auto" w:fill="FFFFFF"/>
        <w:autoSpaceDE/>
        <w:autoSpaceDN/>
        <w:adjustRightInd/>
        <w:snapToGrid/>
        <w:spacing w:after="0"/>
        <w:ind w:left="720" w:hanging="360"/>
        <w:jc w:val="left"/>
        <w:rPr>
          <w:rFonts w:eastAsia="SimSun"/>
          <w:color w:val="000000"/>
          <w:lang w:eastAsia="zh-CN"/>
        </w:rPr>
      </w:pPr>
      <w:r w:rsidRPr="00F62C09">
        <w:rPr>
          <w:rFonts w:eastAsia="SimSun"/>
          <w:color w:val="000000"/>
          <w:bdr w:val="none" w:sz="0" w:space="0" w:color="auto" w:frame="1"/>
          <w:lang w:eastAsia="zh-CN"/>
        </w:rPr>
        <w:t>o    Start of FFP for UE-initiated COT can be different from the start of FFP for gNB-initiated COT.</w:t>
      </w:r>
      <w:r w:rsidRPr="00F62C09">
        <w:rPr>
          <w:rFonts w:eastAsia="SimSun"/>
          <w:color w:val="000000"/>
          <w:lang w:eastAsia="zh-CN"/>
        </w:rPr>
        <w:t> </w:t>
      </w:r>
    </w:p>
    <w:p w14:paraId="65034EED" w14:textId="77777777" w:rsidR="00F62C09" w:rsidRPr="00F62C09" w:rsidRDefault="00F62C09" w:rsidP="00F62C09">
      <w:pPr>
        <w:shd w:val="clear" w:color="auto" w:fill="FFFFFF"/>
        <w:autoSpaceDE/>
        <w:autoSpaceDN/>
        <w:adjustRightInd/>
        <w:snapToGrid/>
        <w:spacing w:after="0"/>
        <w:ind w:left="720" w:hanging="360"/>
        <w:jc w:val="left"/>
        <w:rPr>
          <w:rFonts w:eastAsia="SimSun"/>
          <w:color w:val="000000"/>
          <w:lang w:eastAsia="zh-CN"/>
        </w:rPr>
      </w:pPr>
      <w:r w:rsidRPr="00F62C09">
        <w:rPr>
          <w:rFonts w:eastAsia="SimSun"/>
          <w:color w:val="000000"/>
          <w:bdr w:val="none" w:sz="0" w:space="0" w:color="auto" w:frame="1"/>
          <w:lang w:eastAsia="zh-CN"/>
        </w:rPr>
        <w:t>o    FFS: FFP Periodicity for UE-initiated COT can be different from the FFP periodicity for gNB-initiated COT.</w:t>
      </w:r>
      <w:r w:rsidRPr="00F62C09">
        <w:rPr>
          <w:rFonts w:eastAsia="SimSun"/>
          <w:color w:val="000000"/>
          <w:lang w:eastAsia="zh-CN"/>
        </w:rPr>
        <w:t> </w:t>
      </w:r>
    </w:p>
    <w:p w14:paraId="4AF7BE0D" w14:textId="77777777" w:rsidR="00F62C09" w:rsidRPr="00F62C09" w:rsidRDefault="00F62C09" w:rsidP="00F62C09">
      <w:pPr>
        <w:autoSpaceDE/>
        <w:autoSpaceDN/>
        <w:adjustRightInd/>
        <w:snapToGrid/>
        <w:spacing w:after="0"/>
        <w:jc w:val="left"/>
        <w:rPr>
          <w:rFonts w:eastAsia="SimSun"/>
          <w:strike/>
          <w:color w:val="FF0000"/>
          <w:lang w:eastAsia="zh-CN"/>
        </w:rPr>
      </w:pPr>
    </w:p>
    <w:p w14:paraId="1D42DE67" w14:textId="77777777" w:rsidR="00F62C09" w:rsidRPr="00F62C09" w:rsidRDefault="00F62C09" w:rsidP="00F62C09">
      <w:pPr>
        <w:shd w:val="clear" w:color="auto" w:fill="FFFFFF"/>
        <w:autoSpaceDE/>
        <w:autoSpaceDN/>
        <w:adjustRightInd/>
        <w:snapToGrid/>
        <w:spacing w:after="0"/>
        <w:ind w:left="360" w:hanging="360"/>
        <w:jc w:val="left"/>
        <w:rPr>
          <w:rFonts w:eastAsia="SimSun"/>
          <w:color w:val="7030A0"/>
          <w:bdr w:val="none" w:sz="0" w:space="0" w:color="auto" w:frame="1"/>
          <w:lang w:eastAsia="zh-CN"/>
        </w:rPr>
      </w:pPr>
      <w:r w:rsidRPr="00F62C09">
        <w:rPr>
          <w:rFonts w:eastAsia="SimSun"/>
          <w:color w:val="7030A0"/>
          <w:highlight w:val="green"/>
          <w:bdr w:val="none" w:sz="0" w:space="0" w:color="auto" w:frame="1"/>
          <w:lang w:eastAsia="zh-CN"/>
        </w:rPr>
        <w:t>Agreements</w:t>
      </w:r>
      <w:r w:rsidRPr="00F62C09">
        <w:rPr>
          <w:rFonts w:eastAsia="SimSun"/>
          <w:color w:val="7030A0"/>
          <w:bdr w:val="none" w:sz="0" w:space="0" w:color="auto" w:frame="1"/>
          <w:lang w:eastAsia="zh-CN"/>
        </w:rPr>
        <w:t>:</w:t>
      </w:r>
    </w:p>
    <w:p w14:paraId="295ADB8D" w14:textId="77777777" w:rsidR="00F62C09" w:rsidRPr="00F62C09" w:rsidRDefault="00F62C09" w:rsidP="00557B84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rFonts w:eastAsia="SimSun"/>
          <w:lang w:eastAsia="zh-CN"/>
        </w:rPr>
      </w:pPr>
      <w:r w:rsidRPr="00F62C09">
        <w:rPr>
          <w:rFonts w:eastAsia="SimSun"/>
          <w:lang w:eastAsia="zh-CN"/>
        </w:rPr>
        <w:t>For semi-static channel access mode,</w:t>
      </w:r>
    </w:p>
    <w:p w14:paraId="1DA58AAA" w14:textId="77777777" w:rsidR="00F62C09" w:rsidRPr="00F62C09" w:rsidRDefault="00F62C09" w:rsidP="00F62C09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rFonts w:eastAsia="SimSun"/>
          <w:lang w:eastAsia="zh-CN"/>
        </w:rPr>
      </w:pPr>
      <w:r w:rsidRPr="00F62C09">
        <w:rPr>
          <w:rFonts w:eastAsia="SimSun"/>
          <w:lang w:eastAsia="zh-CN"/>
        </w:rPr>
        <w:t xml:space="preserve">FFP parameters for UE-initiated COT can be provided to the UE by at least dedicated RRC signaling. </w:t>
      </w:r>
    </w:p>
    <w:p w14:paraId="72C55872" w14:textId="77777777" w:rsidR="00F62C09" w:rsidRPr="00F62C09" w:rsidRDefault="00F62C09" w:rsidP="00F62C09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SimSun"/>
          <w:lang w:eastAsia="zh-CN"/>
        </w:rPr>
      </w:pPr>
      <w:r w:rsidRPr="00F62C09">
        <w:rPr>
          <w:rFonts w:eastAsia="SimSun"/>
          <w:lang w:eastAsia="zh-CN"/>
        </w:rPr>
        <w:t>FFS on to be provided by SIB-1</w:t>
      </w:r>
    </w:p>
    <w:p w14:paraId="17DF1290" w14:textId="77777777" w:rsidR="00F62C09" w:rsidRPr="00F62C09" w:rsidRDefault="00F62C09" w:rsidP="00F62C09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rFonts w:eastAsia="SimSun"/>
          <w:lang w:eastAsia="zh-CN"/>
        </w:rPr>
      </w:pPr>
      <w:r w:rsidRPr="00F62C09">
        <w:rPr>
          <w:rFonts w:eastAsia="SimSun"/>
          <w:lang w:eastAsia="zh-CN"/>
        </w:rPr>
        <w:t>FFS whether the UE FFP periodicity is explicitly configured, or implicitly determined based on other higher layer parameters</w:t>
      </w:r>
    </w:p>
    <w:p w14:paraId="06B72252" w14:textId="77777777" w:rsidR="009C46F1" w:rsidRPr="00E0573C" w:rsidRDefault="009C46F1" w:rsidP="00E0573C">
      <w:pPr>
        <w:widowControl w:val="0"/>
        <w:autoSpaceDE/>
        <w:autoSpaceDN/>
        <w:adjustRightInd/>
        <w:snapToGrid/>
        <w:spacing w:after="0"/>
        <w:rPr>
          <w:lang w:eastAsia="zh-CN"/>
        </w:rPr>
      </w:pPr>
    </w:p>
    <w:p w14:paraId="4BFE43B4" w14:textId="74D53EBC" w:rsidR="005E278D" w:rsidRPr="005E278D" w:rsidRDefault="005E278D" w:rsidP="005E278D">
      <w:pPr>
        <w:autoSpaceDE/>
        <w:autoSpaceDN/>
        <w:adjustRightInd/>
        <w:snapToGrid/>
        <w:jc w:val="left"/>
        <w:rPr>
          <w:rFonts w:eastAsia="Batang"/>
          <w:lang w:eastAsia="ja-JP"/>
        </w:rPr>
      </w:pPr>
      <w:r w:rsidRPr="005E278D">
        <w:rPr>
          <w:rFonts w:eastAsia="Batang"/>
          <w:lang w:eastAsia="ja-JP"/>
        </w:rPr>
        <w:t xml:space="preserve">In this contribution, we discuss issues </w:t>
      </w:r>
      <w:r w:rsidR="009508DF" w:rsidRPr="009508DF">
        <w:rPr>
          <w:rFonts w:eastAsia="Batang"/>
          <w:lang w:eastAsia="ja-JP"/>
        </w:rPr>
        <w:t xml:space="preserve">on UE FFP configuration and collision handling </w:t>
      </w:r>
      <w:r w:rsidR="00A03FD2">
        <w:rPr>
          <w:rFonts w:eastAsia="Batang"/>
          <w:lang w:eastAsia="ja-JP"/>
        </w:rPr>
        <w:t>for</w:t>
      </w:r>
      <w:r w:rsidRPr="005E278D">
        <w:rPr>
          <w:rFonts w:eastAsia="Batang"/>
          <w:lang w:eastAsia="ja-JP"/>
        </w:rPr>
        <w:t xml:space="preserve"> </w:t>
      </w:r>
      <w:r w:rsidR="009C46F1">
        <w:rPr>
          <w:rFonts w:eastAsia="Batang"/>
          <w:lang w:eastAsia="ja-JP"/>
        </w:rPr>
        <w:t xml:space="preserve">UE initiated COT </w:t>
      </w:r>
      <w:r w:rsidRPr="005E278D">
        <w:rPr>
          <w:rFonts w:eastAsia="Batang"/>
          <w:lang w:eastAsia="ja-JP"/>
        </w:rPr>
        <w:t xml:space="preserve">for </w:t>
      </w:r>
      <w:r w:rsidR="00A3661B">
        <w:rPr>
          <w:rFonts w:eastAsia="Batang"/>
          <w:lang w:eastAsia="ja-JP"/>
        </w:rPr>
        <w:t>FBE</w:t>
      </w:r>
      <w:r w:rsidR="009C46F1">
        <w:rPr>
          <w:rFonts w:eastAsia="Batang"/>
          <w:lang w:eastAsia="ja-JP"/>
        </w:rPr>
        <w:t>.</w:t>
      </w:r>
    </w:p>
    <w:p w14:paraId="52A4BFB9" w14:textId="7C06B3CE" w:rsidR="00B2605E" w:rsidRDefault="009228E3" w:rsidP="007F3FAD">
      <w:pPr>
        <w:pStyle w:val="Heading1"/>
        <w:spacing w:before="240"/>
        <w:ind w:left="578" w:hanging="578"/>
      </w:pPr>
      <w:r>
        <w:lastRenderedPageBreak/>
        <w:t xml:space="preserve">UE FFP </w:t>
      </w:r>
      <w:r w:rsidR="00FB1290">
        <w:t xml:space="preserve">Configuration </w:t>
      </w:r>
      <w:r w:rsidR="00597F08">
        <w:t xml:space="preserve"> </w:t>
      </w:r>
    </w:p>
    <w:p w14:paraId="4029BB92" w14:textId="77777777" w:rsidR="005B2B53" w:rsidRDefault="00F1043C" w:rsidP="00790B5D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It is agreed in RAN1#102e</w:t>
      </w:r>
      <w:r w:rsidR="00790B5D">
        <w:rPr>
          <w:rFonts w:eastAsia="Malgun Gothic"/>
          <w:lang w:val="en-GB" w:eastAsia="ko-KR"/>
        </w:rPr>
        <w:t xml:space="preserve"> to support </w:t>
      </w:r>
      <w:r w:rsidR="00790B5D" w:rsidRPr="00790B5D">
        <w:rPr>
          <w:rFonts w:eastAsia="Malgun Gothic"/>
          <w:lang w:val="en-GB" w:eastAsia="ko-KR"/>
        </w:rPr>
        <w:t xml:space="preserve">UE initiated COT </w:t>
      </w:r>
      <w:r w:rsidR="007B1AEF">
        <w:rPr>
          <w:rFonts w:eastAsia="Malgun Gothic"/>
          <w:lang w:val="en-GB" w:eastAsia="ko-KR"/>
        </w:rPr>
        <w:t>in</w:t>
      </w:r>
      <w:r w:rsidR="00E35A37" w:rsidRPr="00E35A37">
        <w:rPr>
          <w:rFonts w:eastAsia="Malgun Gothic"/>
          <w:lang w:val="en-GB" w:eastAsia="ko-KR"/>
        </w:rPr>
        <w:t xml:space="preserve"> semi-static channel access mode</w:t>
      </w:r>
      <w:r w:rsidR="00E433E1">
        <w:rPr>
          <w:rFonts w:eastAsia="Malgun Gothic"/>
          <w:lang w:val="en-GB" w:eastAsia="ko-KR"/>
        </w:rPr>
        <w:t>. W</w:t>
      </w:r>
      <w:r w:rsidR="00112F69" w:rsidRPr="00112F69">
        <w:rPr>
          <w:rFonts w:eastAsia="Malgun Gothic"/>
          <w:lang w:val="en-GB" w:eastAsia="ko-KR"/>
        </w:rPr>
        <w:t>hen a UE operates as an initiating device</w:t>
      </w:r>
      <w:r w:rsidR="00575A66">
        <w:rPr>
          <w:rFonts w:eastAsia="Malgun Gothic"/>
          <w:lang w:val="en-GB" w:eastAsia="ko-KR"/>
        </w:rPr>
        <w:t>, t</w:t>
      </w:r>
      <w:r w:rsidR="00575A66" w:rsidRPr="00575A66">
        <w:rPr>
          <w:rFonts w:eastAsia="Malgun Gothic"/>
          <w:lang w:val="en-GB" w:eastAsia="ko-KR"/>
        </w:rPr>
        <w:t>he UE is not allowed to transmit during the idle period of any FFP associated with the UE in which the UE init</w:t>
      </w:r>
      <w:r w:rsidR="00575A66">
        <w:rPr>
          <w:rFonts w:eastAsia="Malgun Gothic"/>
          <w:lang w:val="en-GB" w:eastAsia="ko-KR"/>
        </w:rPr>
        <w:t>i</w:t>
      </w:r>
      <w:r w:rsidR="00575A66" w:rsidRPr="00575A66">
        <w:rPr>
          <w:rFonts w:eastAsia="Malgun Gothic"/>
          <w:lang w:val="en-GB" w:eastAsia="ko-KR"/>
        </w:rPr>
        <w:t>ates a COT</w:t>
      </w:r>
      <w:r w:rsidR="00302E31">
        <w:rPr>
          <w:rFonts w:eastAsia="Malgun Gothic"/>
          <w:lang w:val="en-GB" w:eastAsia="ko-KR"/>
        </w:rPr>
        <w:t>.</w:t>
      </w:r>
      <w:r w:rsidR="00790B5D" w:rsidRPr="00790B5D">
        <w:t xml:space="preserve"> </w:t>
      </w:r>
      <w:r w:rsidR="00790B5D" w:rsidRPr="00790B5D">
        <w:rPr>
          <w:rFonts w:eastAsia="Malgun Gothic"/>
          <w:lang w:val="en-GB" w:eastAsia="ko-KR"/>
        </w:rPr>
        <w:t>When a UE shares a COT initiated by the gNB during an FFP associated with the gNB</w:t>
      </w:r>
      <w:r w:rsidR="00B659B3">
        <w:rPr>
          <w:rFonts w:eastAsia="Malgun Gothic"/>
          <w:lang w:val="en-GB" w:eastAsia="ko-KR"/>
        </w:rPr>
        <w:t>, t</w:t>
      </w:r>
      <w:r w:rsidR="00790B5D" w:rsidRPr="00790B5D">
        <w:rPr>
          <w:rFonts w:eastAsia="Malgun Gothic"/>
          <w:lang w:val="en-GB" w:eastAsia="ko-KR"/>
        </w:rPr>
        <w:t>he UE is not allowed to transmit during the idle period of that FFP in which the UE shares the COT initiated by the gNB</w:t>
      </w:r>
      <w:r w:rsidR="00B659B3">
        <w:rPr>
          <w:rFonts w:eastAsia="Malgun Gothic"/>
          <w:lang w:val="en-GB" w:eastAsia="ko-KR"/>
        </w:rPr>
        <w:t>.</w:t>
      </w:r>
      <w:r w:rsidR="007B1AEF">
        <w:rPr>
          <w:rFonts w:eastAsia="Malgun Gothic"/>
          <w:lang w:val="en-GB" w:eastAsia="ko-KR"/>
        </w:rPr>
        <w:t xml:space="preserve"> </w:t>
      </w:r>
    </w:p>
    <w:p w14:paraId="0508BAE2" w14:textId="0F6E2FF1" w:rsidR="00783EA0" w:rsidRDefault="007B1AEF" w:rsidP="00790B5D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 xml:space="preserve">UE initiated </w:t>
      </w:r>
      <w:r w:rsidR="0084704A">
        <w:rPr>
          <w:rFonts w:eastAsia="Malgun Gothic"/>
          <w:lang w:val="en-GB" w:eastAsia="ko-KR"/>
        </w:rPr>
        <w:t xml:space="preserve">COT is </w:t>
      </w:r>
      <w:r w:rsidR="006C12E1">
        <w:rPr>
          <w:rFonts w:eastAsia="Malgun Gothic"/>
          <w:lang w:val="en-GB" w:eastAsia="ko-KR"/>
        </w:rPr>
        <w:t>supported</w:t>
      </w:r>
      <w:r w:rsidR="0084704A">
        <w:rPr>
          <w:rFonts w:eastAsia="Malgun Gothic"/>
          <w:lang w:val="en-GB" w:eastAsia="ko-KR"/>
        </w:rPr>
        <w:t xml:space="preserve"> </w:t>
      </w:r>
      <w:r w:rsidR="00D95EAB">
        <w:rPr>
          <w:rFonts w:eastAsia="Malgun Gothic"/>
          <w:lang w:val="en-GB" w:eastAsia="ko-KR"/>
        </w:rPr>
        <w:t>as</w:t>
      </w:r>
      <w:r w:rsidR="0084704A">
        <w:rPr>
          <w:rFonts w:eastAsia="Malgun Gothic"/>
          <w:lang w:val="en-GB" w:eastAsia="ko-KR"/>
        </w:rPr>
        <w:t xml:space="preserve"> a supplement for gNB initiated COT, </w:t>
      </w:r>
      <w:r w:rsidR="00D95EAB" w:rsidRPr="00D95EAB">
        <w:rPr>
          <w:rFonts w:eastAsia="Malgun Gothic"/>
          <w:lang w:val="en-GB" w:eastAsia="ko-KR"/>
        </w:rPr>
        <w:t xml:space="preserve">to improve the system performance </w:t>
      </w:r>
      <w:proofErr w:type="gramStart"/>
      <w:r w:rsidR="0084704A">
        <w:rPr>
          <w:rFonts w:eastAsia="Malgun Gothic"/>
          <w:lang w:val="en-GB" w:eastAsia="ko-KR"/>
        </w:rPr>
        <w:t>in particular for</w:t>
      </w:r>
      <w:proofErr w:type="gramEnd"/>
      <w:r w:rsidR="0084704A">
        <w:rPr>
          <w:rFonts w:eastAsia="Malgun Gothic"/>
          <w:lang w:val="en-GB" w:eastAsia="ko-KR"/>
        </w:rPr>
        <w:t xml:space="preserve"> URLLC case</w:t>
      </w:r>
      <w:r w:rsidR="00122385">
        <w:rPr>
          <w:rFonts w:eastAsia="Malgun Gothic"/>
          <w:lang w:val="en-GB" w:eastAsia="ko-KR"/>
        </w:rPr>
        <w:t>s</w:t>
      </w:r>
      <w:r w:rsidR="0084704A">
        <w:rPr>
          <w:rFonts w:eastAsia="Malgun Gothic"/>
          <w:lang w:val="en-GB" w:eastAsia="ko-KR"/>
        </w:rPr>
        <w:t>.</w:t>
      </w:r>
      <w:r w:rsidR="00B40DFB" w:rsidRPr="00B40DFB">
        <w:t xml:space="preserve"> </w:t>
      </w:r>
      <w:r w:rsidR="006F1FA7">
        <w:t xml:space="preserve">It is not </w:t>
      </w:r>
      <w:r w:rsidR="00E65BDE">
        <w:t xml:space="preserve">additionally </w:t>
      </w:r>
      <w:r w:rsidR="00005CE1">
        <w:t xml:space="preserve">beneficial </w:t>
      </w:r>
      <w:r w:rsidR="006F1FA7">
        <w:t xml:space="preserve">for UE initiated </w:t>
      </w:r>
      <w:r w:rsidR="00025645">
        <w:t xml:space="preserve">COT to operate where there is no gNB initiated FFP. </w:t>
      </w:r>
      <w:r w:rsidR="00B40DFB">
        <w:t xml:space="preserve">It is </w:t>
      </w:r>
      <w:r w:rsidR="00005CE1">
        <w:t xml:space="preserve">desirable </w:t>
      </w:r>
      <w:r w:rsidR="00B40DFB">
        <w:t xml:space="preserve">for </w:t>
      </w:r>
      <w:r w:rsidR="00B40DFB" w:rsidRPr="00B40DFB">
        <w:rPr>
          <w:rFonts w:eastAsia="Malgun Gothic"/>
          <w:lang w:val="en-GB" w:eastAsia="ko-KR"/>
        </w:rPr>
        <w:t>UE</w:t>
      </w:r>
      <w:r w:rsidR="00B40DFB">
        <w:rPr>
          <w:rFonts w:eastAsia="Malgun Gothic"/>
          <w:lang w:val="en-GB" w:eastAsia="ko-KR"/>
        </w:rPr>
        <w:t xml:space="preserve"> initiated </w:t>
      </w:r>
      <w:r w:rsidR="006821A6">
        <w:rPr>
          <w:rFonts w:eastAsia="Malgun Gothic"/>
          <w:lang w:val="en-GB" w:eastAsia="ko-KR"/>
        </w:rPr>
        <w:t>FFP t</w:t>
      </w:r>
      <w:r w:rsidR="00B40DFB">
        <w:rPr>
          <w:rFonts w:eastAsia="Malgun Gothic"/>
          <w:lang w:val="en-GB" w:eastAsia="ko-KR"/>
        </w:rPr>
        <w:t xml:space="preserve">o be </w:t>
      </w:r>
      <w:r w:rsidR="00B40DFB" w:rsidRPr="00B40DFB">
        <w:rPr>
          <w:rFonts w:eastAsia="Malgun Gothic"/>
          <w:lang w:val="en-GB" w:eastAsia="ko-KR"/>
        </w:rPr>
        <w:t xml:space="preserve">configured </w:t>
      </w:r>
      <w:r w:rsidR="006821A6">
        <w:rPr>
          <w:rFonts w:eastAsia="Malgun Gothic"/>
          <w:lang w:val="en-GB" w:eastAsia="ko-KR"/>
        </w:rPr>
        <w:t xml:space="preserve">in parallel with a gNB initiated </w:t>
      </w:r>
      <w:r w:rsidR="00B40DFB" w:rsidRPr="00B40DFB">
        <w:rPr>
          <w:rFonts w:eastAsia="Malgun Gothic"/>
          <w:lang w:val="en-GB" w:eastAsia="ko-KR"/>
        </w:rPr>
        <w:t>FFP</w:t>
      </w:r>
      <w:r w:rsidR="00D77732">
        <w:rPr>
          <w:rFonts w:eastAsia="Malgun Gothic"/>
          <w:lang w:val="en-GB" w:eastAsia="ko-KR"/>
        </w:rPr>
        <w:t xml:space="preserve"> </w:t>
      </w:r>
      <w:r w:rsidR="00AE4B52">
        <w:rPr>
          <w:rFonts w:eastAsia="Malgun Gothic"/>
          <w:lang w:val="en-GB" w:eastAsia="ko-KR"/>
        </w:rPr>
        <w:t xml:space="preserve">for </w:t>
      </w:r>
      <w:r w:rsidR="00721722">
        <w:rPr>
          <w:rFonts w:eastAsia="Malgun Gothic"/>
          <w:lang w:val="en-GB" w:eastAsia="ko-KR"/>
        </w:rPr>
        <w:t>URLLC</w:t>
      </w:r>
      <w:r w:rsidR="00B54E43">
        <w:rPr>
          <w:rFonts w:eastAsia="Malgun Gothic"/>
          <w:lang w:val="en-GB" w:eastAsia="ko-KR"/>
        </w:rPr>
        <w:t>.</w:t>
      </w:r>
      <w:r w:rsidR="00B40DFB" w:rsidRPr="00B40DFB">
        <w:rPr>
          <w:rFonts w:eastAsia="Malgun Gothic"/>
          <w:lang w:val="en-GB" w:eastAsia="ko-KR"/>
        </w:rPr>
        <w:t xml:space="preserve"> </w:t>
      </w:r>
      <w:r w:rsidR="00572B5C">
        <w:rPr>
          <w:rFonts w:eastAsia="Malgun Gothic"/>
          <w:lang w:val="en-GB" w:eastAsia="ko-KR"/>
        </w:rPr>
        <w:t xml:space="preserve">However, </w:t>
      </w:r>
      <w:r w:rsidR="00C40C2C">
        <w:rPr>
          <w:rFonts w:eastAsia="Malgun Gothic"/>
          <w:lang w:val="en-GB" w:eastAsia="ko-KR"/>
        </w:rPr>
        <w:t>if</w:t>
      </w:r>
      <w:r w:rsidR="00025645">
        <w:rPr>
          <w:rFonts w:eastAsia="Malgun Gothic"/>
          <w:lang w:val="en-GB" w:eastAsia="ko-KR"/>
        </w:rPr>
        <w:t xml:space="preserve"> </w:t>
      </w:r>
      <w:r w:rsidR="00C40C2C">
        <w:rPr>
          <w:rFonts w:eastAsia="Malgun Gothic"/>
          <w:lang w:val="en-GB" w:eastAsia="ko-KR"/>
        </w:rPr>
        <w:t xml:space="preserve">a </w:t>
      </w:r>
      <w:r w:rsidR="00025645">
        <w:rPr>
          <w:rFonts w:eastAsia="Malgun Gothic"/>
          <w:lang w:val="en-GB" w:eastAsia="ko-KR"/>
        </w:rPr>
        <w:t xml:space="preserve">UE initiated FFP </w:t>
      </w:r>
      <w:r w:rsidR="00C40C2C">
        <w:rPr>
          <w:rFonts w:eastAsia="Malgun Gothic"/>
          <w:lang w:val="en-GB" w:eastAsia="ko-KR"/>
        </w:rPr>
        <w:t xml:space="preserve">is </w:t>
      </w:r>
      <w:r w:rsidR="00F50668">
        <w:rPr>
          <w:rFonts w:eastAsia="Malgun Gothic"/>
          <w:lang w:val="en-GB" w:eastAsia="ko-KR"/>
        </w:rPr>
        <w:t>not aligned with gNB’s FFP, it can</w:t>
      </w:r>
      <w:r w:rsidR="00025645">
        <w:rPr>
          <w:rFonts w:eastAsia="Malgun Gothic"/>
          <w:lang w:val="en-GB" w:eastAsia="ko-KR"/>
        </w:rPr>
        <w:t xml:space="preserve"> be</w:t>
      </w:r>
      <w:r w:rsidR="006F1FA7" w:rsidRPr="006F1FA7">
        <w:rPr>
          <w:rFonts w:eastAsia="Malgun Gothic"/>
          <w:lang w:val="en-GB" w:eastAsia="ko-KR"/>
        </w:rPr>
        <w:t xml:space="preserve"> divided by </w:t>
      </w:r>
      <w:r w:rsidR="005D191D">
        <w:rPr>
          <w:rFonts w:eastAsia="Malgun Gothic"/>
          <w:lang w:val="en-GB" w:eastAsia="ko-KR"/>
        </w:rPr>
        <w:t xml:space="preserve">the </w:t>
      </w:r>
      <w:r w:rsidR="006F1FA7" w:rsidRPr="006F1FA7">
        <w:rPr>
          <w:rFonts w:eastAsia="Malgun Gothic"/>
          <w:lang w:val="en-GB" w:eastAsia="ko-KR"/>
        </w:rPr>
        <w:t xml:space="preserve">gNB </w:t>
      </w:r>
      <w:r w:rsidR="00602662">
        <w:rPr>
          <w:rFonts w:eastAsia="Malgun Gothic"/>
          <w:lang w:val="en-GB" w:eastAsia="ko-KR"/>
        </w:rPr>
        <w:t xml:space="preserve">initiated </w:t>
      </w:r>
      <w:r w:rsidR="006F1FA7" w:rsidRPr="006F1FA7">
        <w:rPr>
          <w:rFonts w:eastAsia="Malgun Gothic"/>
          <w:lang w:val="en-GB" w:eastAsia="ko-KR"/>
        </w:rPr>
        <w:t>FFP’s idle period</w:t>
      </w:r>
      <w:r w:rsidR="00C40C2C">
        <w:rPr>
          <w:rFonts w:eastAsia="Malgun Gothic"/>
          <w:lang w:val="en-GB" w:eastAsia="ko-KR"/>
        </w:rPr>
        <w:t xml:space="preserve">, </w:t>
      </w:r>
      <w:r w:rsidR="00F50668">
        <w:rPr>
          <w:rFonts w:eastAsia="Malgun Gothic"/>
          <w:lang w:val="en-GB" w:eastAsia="ko-KR"/>
        </w:rPr>
        <w:t xml:space="preserve">which may interrupt a URLLC transmission as gNB’s </w:t>
      </w:r>
      <w:r w:rsidR="008E71AD">
        <w:rPr>
          <w:rFonts w:eastAsia="Malgun Gothic"/>
          <w:lang w:val="en-GB" w:eastAsia="ko-KR"/>
        </w:rPr>
        <w:t xml:space="preserve">FFP should </w:t>
      </w:r>
      <w:r w:rsidR="00602662">
        <w:rPr>
          <w:rFonts w:eastAsia="Malgun Gothic"/>
          <w:lang w:val="en-GB" w:eastAsia="ko-KR"/>
        </w:rPr>
        <w:t>al</w:t>
      </w:r>
      <w:r w:rsidR="000D5B26">
        <w:rPr>
          <w:rFonts w:eastAsia="Malgun Gothic"/>
          <w:lang w:val="en-GB" w:eastAsia="ko-KR"/>
        </w:rPr>
        <w:t>ways</w:t>
      </w:r>
      <w:r w:rsidR="00602662">
        <w:rPr>
          <w:rFonts w:eastAsia="Malgun Gothic"/>
          <w:lang w:val="en-GB" w:eastAsia="ko-KR"/>
        </w:rPr>
        <w:t xml:space="preserve"> </w:t>
      </w:r>
      <w:r w:rsidR="008E71AD">
        <w:rPr>
          <w:rFonts w:eastAsia="Malgun Gothic"/>
          <w:lang w:val="en-GB" w:eastAsia="ko-KR"/>
        </w:rPr>
        <w:t xml:space="preserve">be observed by </w:t>
      </w:r>
      <w:r w:rsidR="000F45E4">
        <w:rPr>
          <w:rFonts w:eastAsia="Malgun Gothic"/>
          <w:lang w:val="en-GB" w:eastAsia="ko-KR"/>
        </w:rPr>
        <w:t>its</w:t>
      </w:r>
      <w:r w:rsidR="00783EA0">
        <w:rPr>
          <w:rFonts w:eastAsia="Malgun Gothic"/>
          <w:lang w:val="en-GB" w:eastAsia="ko-KR"/>
        </w:rPr>
        <w:t xml:space="preserve"> </w:t>
      </w:r>
      <w:r w:rsidR="002E256E">
        <w:rPr>
          <w:rFonts w:eastAsia="Malgun Gothic"/>
          <w:lang w:val="en-GB" w:eastAsia="ko-KR"/>
        </w:rPr>
        <w:t xml:space="preserve">associated </w:t>
      </w:r>
      <w:r w:rsidR="008E71AD">
        <w:rPr>
          <w:rFonts w:eastAsia="Malgun Gothic"/>
          <w:lang w:val="en-GB" w:eastAsia="ko-KR"/>
        </w:rPr>
        <w:t>UE</w:t>
      </w:r>
      <w:r w:rsidR="00783EA0">
        <w:rPr>
          <w:rFonts w:eastAsia="Malgun Gothic"/>
          <w:lang w:val="en-GB" w:eastAsia="ko-KR"/>
        </w:rPr>
        <w:t xml:space="preserve">. </w:t>
      </w:r>
      <w:r w:rsidR="009D329F">
        <w:rPr>
          <w:rFonts w:eastAsia="Malgun Gothic"/>
          <w:lang w:val="en-GB" w:eastAsia="ko-KR"/>
        </w:rPr>
        <w:t>Therefore, it is beneficial to configure short UE FFP within a gNB’s FFP</w:t>
      </w:r>
      <w:r w:rsidR="00BA4464">
        <w:rPr>
          <w:rFonts w:eastAsia="Malgun Gothic"/>
          <w:lang w:val="en-GB" w:eastAsia="ko-KR"/>
        </w:rPr>
        <w:t>, and</w:t>
      </w:r>
      <w:r w:rsidR="00BA4464" w:rsidRPr="00BA4464">
        <w:t xml:space="preserve"> </w:t>
      </w:r>
      <w:r w:rsidR="00BA4464" w:rsidRPr="00BA4464">
        <w:rPr>
          <w:rFonts w:eastAsia="Malgun Gothic"/>
          <w:lang w:val="en-GB" w:eastAsia="ko-KR"/>
        </w:rPr>
        <w:t>UE FFP for UE initiated COT should not be configured to go across the boundary of a gNB FFP</w:t>
      </w:r>
      <w:r w:rsidR="00BA4464">
        <w:rPr>
          <w:rFonts w:eastAsia="Malgun Gothic"/>
          <w:lang w:val="en-GB" w:eastAsia="ko-KR"/>
        </w:rPr>
        <w:t>.</w:t>
      </w:r>
    </w:p>
    <w:p w14:paraId="0FF3741D" w14:textId="55434513" w:rsidR="00783EA0" w:rsidRDefault="002833AE" w:rsidP="00790B5D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9930FB">
        <w:rPr>
          <w:rFonts w:eastAsia="Malgun Gothic"/>
          <w:b/>
          <w:bCs/>
          <w:lang w:val="en-GB" w:eastAsia="ko-KR"/>
        </w:rPr>
        <w:t xml:space="preserve">Proposal 1: </w:t>
      </w:r>
      <w:r w:rsidR="002E256E" w:rsidRPr="009930FB">
        <w:rPr>
          <w:rFonts w:eastAsia="Malgun Gothic"/>
          <w:b/>
          <w:bCs/>
          <w:lang w:val="en-GB" w:eastAsia="ko-KR"/>
        </w:rPr>
        <w:t>UE</w:t>
      </w:r>
      <w:r w:rsidR="00094E0B">
        <w:rPr>
          <w:rFonts w:eastAsia="Malgun Gothic"/>
          <w:b/>
          <w:bCs/>
          <w:lang w:val="en-GB" w:eastAsia="ko-KR"/>
        </w:rPr>
        <w:t>’s</w:t>
      </w:r>
      <w:r w:rsidR="002E256E" w:rsidRPr="009930FB">
        <w:rPr>
          <w:rFonts w:eastAsia="Malgun Gothic"/>
          <w:b/>
          <w:bCs/>
          <w:lang w:val="en-GB" w:eastAsia="ko-KR"/>
        </w:rPr>
        <w:t xml:space="preserve"> FFP should be configured within a gNB’s FFP</w:t>
      </w:r>
      <w:r w:rsidR="00E366F8" w:rsidRPr="009930FB">
        <w:rPr>
          <w:rFonts w:eastAsia="Malgun Gothic"/>
          <w:b/>
          <w:bCs/>
          <w:lang w:val="en-GB" w:eastAsia="ko-KR"/>
        </w:rPr>
        <w:t>.</w:t>
      </w:r>
    </w:p>
    <w:p w14:paraId="288C4E94" w14:textId="5D8AD546" w:rsidR="006A7B64" w:rsidRDefault="00AC6160" w:rsidP="006A7B64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 xml:space="preserve">The basic operations can be achieved via gNB initiated COT. </w:t>
      </w:r>
      <w:r w:rsidRPr="00AC6160">
        <w:rPr>
          <w:rFonts w:eastAsia="Malgun Gothic"/>
          <w:lang w:val="en-GB" w:eastAsia="ko-KR"/>
        </w:rPr>
        <w:t>Within each COT, the</w:t>
      </w:r>
      <w:r>
        <w:rPr>
          <w:rFonts w:eastAsia="Malgun Gothic"/>
          <w:lang w:val="en-GB" w:eastAsia="ko-KR"/>
        </w:rPr>
        <w:t xml:space="preserve">re can be </w:t>
      </w:r>
      <w:r w:rsidRPr="00AC6160">
        <w:rPr>
          <w:rFonts w:eastAsia="Malgun Gothic"/>
          <w:lang w:val="en-GB" w:eastAsia="ko-KR"/>
        </w:rPr>
        <w:t xml:space="preserve">multiple transmissions in </w:t>
      </w:r>
      <w:r>
        <w:rPr>
          <w:rFonts w:eastAsia="Malgun Gothic"/>
          <w:lang w:val="en-GB" w:eastAsia="ko-KR"/>
        </w:rPr>
        <w:t>both DL and UL. S</w:t>
      </w:r>
      <w:r w:rsidRPr="00AC6160">
        <w:rPr>
          <w:rFonts w:eastAsia="Malgun Gothic"/>
          <w:lang w:val="en-GB" w:eastAsia="ko-KR"/>
        </w:rPr>
        <w:t xml:space="preserve">ubject to </w:t>
      </w:r>
      <w:r>
        <w:rPr>
          <w:rFonts w:eastAsia="Malgun Gothic"/>
          <w:lang w:val="en-GB" w:eastAsia="ko-KR"/>
        </w:rPr>
        <w:t>CCA,</w:t>
      </w:r>
      <w:r w:rsidRPr="00AC6160">
        <w:rPr>
          <w:rFonts w:eastAsia="Malgun Gothic"/>
          <w:lang w:val="en-GB" w:eastAsia="ko-KR"/>
        </w:rPr>
        <w:t xml:space="preserve"> UEs served by the gNB can transmit within the </w:t>
      </w:r>
      <w:r w:rsidR="00735DA7">
        <w:rPr>
          <w:rFonts w:eastAsia="Malgun Gothic"/>
          <w:lang w:val="en-GB" w:eastAsia="ko-KR"/>
        </w:rPr>
        <w:t>gNB</w:t>
      </w:r>
      <w:r w:rsidR="00E119F2">
        <w:rPr>
          <w:rFonts w:eastAsia="Malgun Gothic"/>
          <w:lang w:val="en-GB" w:eastAsia="ko-KR"/>
        </w:rPr>
        <w:t xml:space="preserve">’s </w:t>
      </w:r>
      <w:r w:rsidR="001D0C93">
        <w:rPr>
          <w:rFonts w:eastAsia="Malgun Gothic"/>
          <w:lang w:val="en-GB" w:eastAsia="ko-KR"/>
        </w:rPr>
        <w:t xml:space="preserve">shared </w:t>
      </w:r>
      <w:r w:rsidRPr="00AC6160">
        <w:rPr>
          <w:rFonts w:eastAsia="Malgun Gothic"/>
          <w:lang w:val="en-GB" w:eastAsia="ko-KR"/>
        </w:rPr>
        <w:t>COT</w:t>
      </w:r>
      <w:r>
        <w:rPr>
          <w:rFonts w:eastAsia="Malgun Gothic"/>
          <w:lang w:val="en-GB" w:eastAsia="ko-KR"/>
        </w:rPr>
        <w:t xml:space="preserve">. </w:t>
      </w:r>
      <w:r w:rsidR="00992847">
        <w:rPr>
          <w:rFonts w:eastAsia="Malgun Gothic"/>
          <w:lang w:val="en-GB" w:eastAsia="ko-KR"/>
        </w:rPr>
        <w:t>With the introduction of UE initiated FFP, collision handling can become more complex. For example, a</w:t>
      </w:r>
      <w:r w:rsidR="006F04AD" w:rsidRPr="006F04AD">
        <w:rPr>
          <w:rFonts w:eastAsia="Malgun Gothic"/>
          <w:lang w:val="en-GB" w:eastAsia="ko-KR"/>
        </w:rPr>
        <w:t xml:space="preserve"> UE </w:t>
      </w:r>
      <w:r w:rsidR="00440E23">
        <w:rPr>
          <w:rFonts w:eastAsia="Malgun Gothic"/>
          <w:lang w:val="en-GB" w:eastAsia="ko-KR"/>
        </w:rPr>
        <w:t xml:space="preserve">may have a </w:t>
      </w:r>
      <w:r w:rsidR="006F04AD" w:rsidRPr="006F04AD">
        <w:rPr>
          <w:rFonts w:eastAsia="Malgun Gothic"/>
          <w:lang w:val="en-GB" w:eastAsia="ko-KR"/>
        </w:rPr>
        <w:t>transmi</w:t>
      </w:r>
      <w:r w:rsidR="00440E23">
        <w:rPr>
          <w:rFonts w:eastAsia="Malgun Gothic"/>
          <w:lang w:val="en-GB" w:eastAsia="ko-KR"/>
        </w:rPr>
        <w:t xml:space="preserve">ssion via UL configured grant </w:t>
      </w:r>
      <w:r w:rsidR="00326E2E">
        <w:rPr>
          <w:rFonts w:eastAsia="Malgun Gothic"/>
          <w:lang w:val="en-GB" w:eastAsia="ko-KR"/>
        </w:rPr>
        <w:t>using</w:t>
      </w:r>
      <w:r w:rsidR="00440E23">
        <w:rPr>
          <w:rFonts w:eastAsia="Malgun Gothic"/>
          <w:lang w:val="en-GB" w:eastAsia="ko-KR"/>
        </w:rPr>
        <w:t xml:space="preserve"> UE initiated COT</w:t>
      </w:r>
      <w:r w:rsidR="00747E85">
        <w:rPr>
          <w:rFonts w:eastAsia="Malgun Gothic"/>
          <w:lang w:val="en-GB" w:eastAsia="ko-KR"/>
        </w:rPr>
        <w:t xml:space="preserve"> based on UE</w:t>
      </w:r>
      <w:r w:rsidR="00EA2D3E">
        <w:rPr>
          <w:rFonts w:eastAsia="Malgun Gothic"/>
          <w:lang w:val="en-GB" w:eastAsia="ko-KR"/>
        </w:rPr>
        <w:t>’s</w:t>
      </w:r>
      <w:r w:rsidR="00747E85">
        <w:rPr>
          <w:rFonts w:eastAsia="Malgun Gothic"/>
          <w:lang w:val="en-GB" w:eastAsia="ko-KR"/>
        </w:rPr>
        <w:t xml:space="preserve"> FFP</w:t>
      </w:r>
      <w:r w:rsidR="00440E23">
        <w:rPr>
          <w:rFonts w:eastAsia="Malgun Gothic"/>
          <w:lang w:val="en-GB" w:eastAsia="ko-KR"/>
        </w:rPr>
        <w:t>, another high priority UE may also want to transmit</w:t>
      </w:r>
      <w:r w:rsidR="00FD5CCC">
        <w:rPr>
          <w:rFonts w:eastAsia="Malgun Gothic"/>
          <w:lang w:val="en-GB" w:eastAsia="ko-KR"/>
        </w:rPr>
        <w:t>, if the UE initiated COT</w:t>
      </w:r>
      <w:r w:rsidR="00DC57B5">
        <w:rPr>
          <w:rFonts w:eastAsia="Malgun Gothic"/>
          <w:lang w:val="en-GB" w:eastAsia="ko-KR"/>
        </w:rPr>
        <w:t>s</w:t>
      </w:r>
      <w:r w:rsidR="00FD5CCC">
        <w:rPr>
          <w:rFonts w:eastAsia="Malgun Gothic"/>
          <w:lang w:val="en-GB" w:eastAsia="ko-KR"/>
        </w:rPr>
        <w:t xml:space="preserve"> overlap</w:t>
      </w:r>
      <w:r w:rsidR="00DC57B5">
        <w:rPr>
          <w:rFonts w:eastAsia="Malgun Gothic"/>
          <w:lang w:val="en-GB" w:eastAsia="ko-KR"/>
        </w:rPr>
        <w:t xml:space="preserve"> </w:t>
      </w:r>
      <w:r w:rsidR="00FD5CCC">
        <w:rPr>
          <w:rFonts w:eastAsia="Malgun Gothic"/>
          <w:lang w:val="en-GB" w:eastAsia="ko-KR"/>
        </w:rPr>
        <w:t>with each other</w:t>
      </w:r>
      <w:r w:rsidR="008B5DC4">
        <w:rPr>
          <w:rFonts w:eastAsia="Malgun Gothic"/>
          <w:lang w:val="en-GB" w:eastAsia="ko-KR"/>
        </w:rPr>
        <w:t>, the high priority UE may not be able to transmit</w:t>
      </w:r>
      <w:r w:rsidR="006F04AD" w:rsidRPr="006F04AD">
        <w:rPr>
          <w:rFonts w:eastAsia="Malgun Gothic"/>
          <w:lang w:val="en-GB" w:eastAsia="ko-KR"/>
        </w:rPr>
        <w:t xml:space="preserve"> </w:t>
      </w:r>
      <w:r w:rsidR="008B5DC4">
        <w:rPr>
          <w:rFonts w:eastAsia="Malgun Gothic"/>
          <w:lang w:val="en-GB" w:eastAsia="ko-KR"/>
        </w:rPr>
        <w:t>even at the next FFP as the</w:t>
      </w:r>
      <w:r w:rsidR="007F4D88">
        <w:rPr>
          <w:rFonts w:eastAsia="Malgun Gothic"/>
          <w:lang w:val="en-GB" w:eastAsia="ko-KR"/>
        </w:rPr>
        <w:t xml:space="preserve"> channel </w:t>
      </w:r>
      <w:r w:rsidR="008B5DC4">
        <w:rPr>
          <w:rFonts w:eastAsia="Malgun Gothic"/>
          <w:lang w:val="en-GB" w:eastAsia="ko-KR"/>
        </w:rPr>
        <w:t xml:space="preserve">may </w:t>
      </w:r>
      <w:r w:rsidR="007A6BD5">
        <w:rPr>
          <w:rFonts w:eastAsia="Malgun Gothic"/>
          <w:lang w:val="en-GB" w:eastAsia="ko-KR"/>
        </w:rPr>
        <w:t xml:space="preserve">have </w:t>
      </w:r>
      <w:r w:rsidR="008B5DC4">
        <w:rPr>
          <w:rFonts w:eastAsia="Malgun Gothic"/>
          <w:lang w:val="en-GB" w:eastAsia="ko-KR"/>
        </w:rPr>
        <w:t>be</w:t>
      </w:r>
      <w:r w:rsidR="007A6BD5">
        <w:rPr>
          <w:rFonts w:eastAsia="Malgun Gothic"/>
          <w:lang w:val="en-GB" w:eastAsia="ko-KR"/>
        </w:rPr>
        <w:t>en</w:t>
      </w:r>
      <w:r w:rsidR="008B5DC4">
        <w:rPr>
          <w:rFonts w:eastAsia="Malgun Gothic"/>
          <w:lang w:val="en-GB" w:eastAsia="ko-KR"/>
        </w:rPr>
        <w:t xml:space="preserve"> </w:t>
      </w:r>
      <w:r w:rsidR="007F4D88">
        <w:rPr>
          <w:rFonts w:eastAsia="Malgun Gothic"/>
          <w:lang w:val="en-GB" w:eastAsia="ko-KR"/>
        </w:rPr>
        <w:t xml:space="preserve">obtained by </w:t>
      </w:r>
      <w:r w:rsidR="008B5DC4">
        <w:rPr>
          <w:rFonts w:eastAsia="Malgun Gothic"/>
          <w:lang w:val="en-GB" w:eastAsia="ko-KR"/>
        </w:rPr>
        <w:t>another UE</w:t>
      </w:r>
      <w:r w:rsidR="00244137">
        <w:rPr>
          <w:rFonts w:eastAsia="Malgun Gothic"/>
          <w:lang w:val="en-GB" w:eastAsia="ko-KR"/>
        </w:rPr>
        <w:t xml:space="preserve">’s configured grant </w:t>
      </w:r>
      <w:r w:rsidR="007F4D88">
        <w:rPr>
          <w:rFonts w:eastAsia="Malgun Gothic"/>
          <w:lang w:val="en-GB" w:eastAsia="ko-KR"/>
        </w:rPr>
        <w:t xml:space="preserve">whose UE </w:t>
      </w:r>
      <w:r w:rsidR="00244137">
        <w:rPr>
          <w:rFonts w:eastAsia="Malgun Gothic"/>
          <w:lang w:val="en-GB" w:eastAsia="ko-KR"/>
        </w:rPr>
        <w:t xml:space="preserve">initiated </w:t>
      </w:r>
      <w:r w:rsidR="007F4D88">
        <w:rPr>
          <w:rFonts w:eastAsia="Malgun Gothic"/>
          <w:lang w:val="en-GB" w:eastAsia="ko-KR"/>
        </w:rPr>
        <w:t>FFP starts before the start of the URLLC UE’s next FFP.</w:t>
      </w:r>
      <w:r w:rsidR="006F04AD" w:rsidRPr="006F04AD">
        <w:rPr>
          <w:rFonts w:eastAsia="Malgun Gothic"/>
          <w:lang w:val="en-GB" w:eastAsia="ko-KR"/>
        </w:rPr>
        <w:t xml:space="preserve"> </w:t>
      </w:r>
      <w:r w:rsidR="00AE2312">
        <w:rPr>
          <w:rFonts w:eastAsia="Malgun Gothic"/>
          <w:lang w:val="en-GB" w:eastAsia="ko-KR"/>
        </w:rPr>
        <w:t xml:space="preserve">Furthermore, </w:t>
      </w:r>
      <w:r w:rsidR="006F04AD" w:rsidRPr="006F04AD">
        <w:rPr>
          <w:rFonts w:eastAsia="Malgun Gothic"/>
          <w:lang w:val="en-GB" w:eastAsia="ko-KR"/>
        </w:rPr>
        <w:t>DL signa</w:t>
      </w:r>
      <w:r w:rsidR="00EC38C8">
        <w:rPr>
          <w:rFonts w:eastAsia="Malgun Gothic"/>
          <w:lang w:val="en-GB" w:eastAsia="ko-KR"/>
        </w:rPr>
        <w:t>l</w:t>
      </w:r>
      <w:r w:rsidR="006F04AD" w:rsidRPr="006F04AD">
        <w:rPr>
          <w:rFonts w:eastAsia="Malgun Gothic"/>
          <w:lang w:val="en-GB" w:eastAsia="ko-KR"/>
        </w:rPr>
        <w:t>ling overhead is</w:t>
      </w:r>
      <w:r w:rsidR="00560F68">
        <w:rPr>
          <w:rFonts w:eastAsia="Malgun Gothic"/>
          <w:lang w:val="en-GB" w:eastAsia="ko-KR"/>
        </w:rPr>
        <w:t xml:space="preserve"> significantly</w:t>
      </w:r>
      <w:r w:rsidR="006F04AD" w:rsidRPr="006F04AD">
        <w:rPr>
          <w:rFonts w:eastAsia="Malgun Gothic"/>
          <w:lang w:val="en-GB" w:eastAsia="ko-KR"/>
        </w:rPr>
        <w:t xml:space="preserve"> increased </w:t>
      </w:r>
      <w:r w:rsidR="007F4D88">
        <w:rPr>
          <w:rFonts w:eastAsia="Malgun Gothic"/>
          <w:lang w:val="en-GB" w:eastAsia="ko-KR"/>
        </w:rPr>
        <w:t xml:space="preserve">if the </w:t>
      </w:r>
      <w:r w:rsidR="006F04AD" w:rsidRPr="006F04AD">
        <w:rPr>
          <w:rFonts w:eastAsia="Malgun Gothic"/>
          <w:lang w:val="en-GB" w:eastAsia="ko-KR"/>
        </w:rPr>
        <w:t xml:space="preserve">gNB </w:t>
      </w:r>
      <w:proofErr w:type="gramStart"/>
      <w:r w:rsidR="007F4D88">
        <w:rPr>
          <w:rFonts w:eastAsia="Malgun Gothic"/>
          <w:lang w:val="en-GB" w:eastAsia="ko-KR"/>
        </w:rPr>
        <w:t xml:space="preserve">has </w:t>
      </w:r>
      <w:r w:rsidR="002F4CC6">
        <w:rPr>
          <w:rFonts w:eastAsia="Malgun Gothic"/>
          <w:lang w:val="en-GB" w:eastAsia="ko-KR"/>
        </w:rPr>
        <w:t>to</w:t>
      </w:r>
      <w:proofErr w:type="gramEnd"/>
      <w:r w:rsidR="002F4CC6">
        <w:rPr>
          <w:rFonts w:eastAsia="Malgun Gothic"/>
          <w:lang w:val="en-GB" w:eastAsia="ko-KR"/>
        </w:rPr>
        <w:t xml:space="preserve"> </w:t>
      </w:r>
      <w:r w:rsidR="007F4D88">
        <w:rPr>
          <w:rFonts w:eastAsia="Malgun Gothic"/>
          <w:lang w:val="en-GB" w:eastAsia="ko-KR"/>
        </w:rPr>
        <w:t xml:space="preserve">always </w:t>
      </w:r>
      <w:r w:rsidR="006F04AD" w:rsidRPr="006F04AD">
        <w:rPr>
          <w:rFonts w:eastAsia="Malgun Gothic"/>
          <w:lang w:val="en-GB" w:eastAsia="ko-KR"/>
        </w:rPr>
        <w:t xml:space="preserve">transmit PDCCH </w:t>
      </w:r>
      <w:r w:rsidR="00560F68">
        <w:rPr>
          <w:rFonts w:eastAsia="Malgun Gothic"/>
          <w:lang w:val="en-GB" w:eastAsia="ko-KR"/>
        </w:rPr>
        <w:t xml:space="preserve">for each UE’s FFP </w:t>
      </w:r>
      <w:r w:rsidR="006F04AD" w:rsidRPr="006F04AD">
        <w:rPr>
          <w:rFonts w:eastAsia="Malgun Gothic"/>
          <w:lang w:val="en-GB" w:eastAsia="ko-KR"/>
        </w:rPr>
        <w:t xml:space="preserve">to enable </w:t>
      </w:r>
      <w:r w:rsidR="002F4CC6">
        <w:rPr>
          <w:rFonts w:eastAsia="Malgun Gothic"/>
          <w:lang w:val="en-GB" w:eastAsia="ko-KR"/>
        </w:rPr>
        <w:t>a UE initiated FFP</w:t>
      </w:r>
      <w:r w:rsidR="006F04AD" w:rsidRPr="006F04AD">
        <w:rPr>
          <w:rFonts w:eastAsia="Malgun Gothic"/>
          <w:lang w:val="en-GB" w:eastAsia="ko-KR"/>
        </w:rPr>
        <w:t xml:space="preserve"> even if gNB does not know whether the UE </w:t>
      </w:r>
      <w:r w:rsidR="002F4CC6">
        <w:rPr>
          <w:rFonts w:eastAsia="Malgun Gothic"/>
          <w:lang w:val="en-GB" w:eastAsia="ko-KR"/>
        </w:rPr>
        <w:t xml:space="preserve">will have data </w:t>
      </w:r>
      <w:r w:rsidR="006F04AD" w:rsidRPr="006F04AD">
        <w:rPr>
          <w:rFonts w:eastAsia="Malgun Gothic"/>
          <w:lang w:val="en-GB" w:eastAsia="ko-KR"/>
        </w:rPr>
        <w:t xml:space="preserve">to transmit or not. Therefore, </w:t>
      </w:r>
      <w:r w:rsidR="00AE2312">
        <w:rPr>
          <w:rFonts w:eastAsia="Malgun Gothic"/>
          <w:lang w:val="en-GB" w:eastAsia="ko-KR"/>
        </w:rPr>
        <w:t xml:space="preserve">the </w:t>
      </w:r>
      <w:r w:rsidR="006F04AD" w:rsidRPr="006F04AD">
        <w:rPr>
          <w:rFonts w:eastAsia="Malgun Gothic"/>
          <w:lang w:val="en-GB" w:eastAsia="ko-KR"/>
        </w:rPr>
        <w:t>UE-initiated COT</w:t>
      </w:r>
      <w:r w:rsidR="000E68C7">
        <w:rPr>
          <w:rFonts w:eastAsia="Malgun Gothic"/>
          <w:lang w:val="en-GB" w:eastAsia="ko-KR"/>
        </w:rPr>
        <w:t xml:space="preserve">, if configured to overlap each other, </w:t>
      </w:r>
      <w:r w:rsidR="00AE2312">
        <w:rPr>
          <w:rFonts w:eastAsia="Malgun Gothic"/>
          <w:lang w:val="en-GB" w:eastAsia="ko-KR"/>
        </w:rPr>
        <w:t>does not</w:t>
      </w:r>
      <w:r w:rsidR="006F04AD" w:rsidRPr="006F04AD">
        <w:rPr>
          <w:rFonts w:eastAsia="Malgun Gothic"/>
          <w:lang w:val="en-GB" w:eastAsia="ko-KR"/>
        </w:rPr>
        <w:t xml:space="preserve"> </w:t>
      </w:r>
      <w:r w:rsidR="00C477BD">
        <w:rPr>
          <w:rFonts w:eastAsia="Malgun Gothic"/>
          <w:lang w:val="en-GB" w:eastAsia="ko-KR"/>
        </w:rPr>
        <w:t xml:space="preserve">solve </w:t>
      </w:r>
      <w:r w:rsidR="00AE2312">
        <w:rPr>
          <w:rFonts w:eastAsia="Malgun Gothic"/>
          <w:lang w:val="en-GB" w:eastAsia="ko-KR"/>
        </w:rPr>
        <w:t xml:space="preserve">the </w:t>
      </w:r>
      <w:r w:rsidR="006F04AD" w:rsidRPr="006F04AD">
        <w:rPr>
          <w:rFonts w:eastAsia="Malgun Gothic"/>
          <w:lang w:val="en-GB" w:eastAsia="ko-KR"/>
        </w:rPr>
        <w:t>problem</w:t>
      </w:r>
      <w:r w:rsidR="00AE2312">
        <w:rPr>
          <w:rFonts w:eastAsia="Malgun Gothic"/>
          <w:lang w:val="en-GB" w:eastAsia="ko-KR"/>
        </w:rPr>
        <w:t xml:space="preserve"> it intends to </w:t>
      </w:r>
      <w:r w:rsidR="00C477BD">
        <w:rPr>
          <w:rFonts w:eastAsia="Malgun Gothic"/>
          <w:lang w:val="en-GB" w:eastAsia="ko-KR"/>
        </w:rPr>
        <w:t>fix</w:t>
      </w:r>
      <w:r w:rsidR="006F04AD" w:rsidRPr="006F04AD">
        <w:rPr>
          <w:rFonts w:eastAsia="Malgun Gothic"/>
          <w:lang w:val="en-GB" w:eastAsia="ko-KR"/>
        </w:rPr>
        <w:t xml:space="preserve">. </w:t>
      </w:r>
      <w:r w:rsidR="00B3227E">
        <w:rPr>
          <w:rFonts w:eastAsia="Malgun Gothic"/>
          <w:lang w:val="en-GB" w:eastAsia="ko-KR"/>
        </w:rPr>
        <w:t xml:space="preserve">In order to </w:t>
      </w:r>
      <w:r w:rsidR="00B3227E" w:rsidRPr="00B3227E">
        <w:rPr>
          <w:rFonts w:eastAsia="Malgun Gothic"/>
          <w:lang w:val="en-GB" w:eastAsia="ko-KR"/>
        </w:rPr>
        <w:t xml:space="preserve">avoid </w:t>
      </w:r>
      <w:r w:rsidR="00C3575E">
        <w:rPr>
          <w:rFonts w:eastAsia="Malgun Gothic"/>
          <w:lang w:val="en-GB" w:eastAsia="ko-KR"/>
        </w:rPr>
        <w:t xml:space="preserve">multiple </w:t>
      </w:r>
      <w:r w:rsidR="00B3227E" w:rsidRPr="00B3227E">
        <w:rPr>
          <w:rFonts w:eastAsia="Malgun Gothic"/>
          <w:lang w:val="en-GB" w:eastAsia="ko-KR"/>
        </w:rPr>
        <w:t xml:space="preserve">collisions </w:t>
      </w:r>
      <w:r w:rsidR="00D54351">
        <w:rPr>
          <w:rFonts w:eastAsia="Malgun Gothic"/>
          <w:lang w:val="en-GB" w:eastAsia="ko-KR"/>
        </w:rPr>
        <w:t>among</w:t>
      </w:r>
      <w:r w:rsidR="00B3227E" w:rsidRPr="00B3227E">
        <w:rPr>
          <w:rFonts w:eastAsia="Malgun Gothic"/>
          <w:lang w:val="en-GB" w:eastAsia="ko-KR"/>
        </w:rPr>
        <w:t xml:space="preserve"> different UEs</w:t>
      </w:r>
      <w:r w:rsidR="007E3769">
        <w:rPr>
          <w:rFonts w:eastAsia="Malgun Gothic"/>
          <w:lang w:val="en-GB" w:eastAsia="ko-KR"/>
        </w:rPr>
        <w:t xml:space="preserve">, and to simplify gNB’s </w:t>
      </w:r>
      <w:r w:rsidR="00B3227E" w:rsidRPr="00B3227E">
        <w:rPr>
          <w:rFonts w:eastAsia="Malgun Gothic"/>
          <w:lang w:val="en-GB" w:eastAsia="ko-KR"/>
        </w:rPr>
        <w:t>collision handling</w:t>
      </w:r>
      <w:r w:rsidR="007E3769">
        <w:rPr>
          <w:rFonts w:eastAsia="Malgun Gothic"/>
          <w:lang w:val="en-GB" w:eastAsia="ko-KR"/>
        </w:rPr>
        <w:t xml:space="preserve">, </w:t>
      </w:r>
      <w:r w:rsidR="00C477BD">
        <w:rPr>
          <w:rFonts w:eastAsia="Malgun Gothic"/>
          <w:lang w:val="en-GB" w:eastAsia="ko-KR"/>
        </w:rPr>
        <w:t xml:space="preserve">we propose that </w:t>
      </w:r>
      <w:r w:rsidR="002C1B66">
        <w:rPr>
          <w:rFonts w:eastAsia="Malgun Gothic"/>
          <w:lang w:val="en-GB" w:eastAsia="ko-KR"/>
        </w:rPr>
        <w:t>t</w:t>
      </w:r>
      <w:r w:rsidR="002C1B66" w:rsidRPr="002C1B66">
        <w:rPr>
          <w:rFonts w:eastAsia="Malgun Gothic"/>
          <w:lang w:val="en-GB" w:eastAsia="ko-KR"/>
        </w:rPr>
        <w:t xml:space="preserve">he periodicity of gNB FFP is </w:t>
      </w:r>
      <w:r w:rsidR="00DE0238">
        <w:rPr>
          <w:rFonts w:eastAsia="Malgun Gothic"/>
          <w:lang w:val="en-GB" w:eastAsia="ko-KR"/>
        </w:rPr>
        <w:t xml:space="preserve">set as </w:t>
      </w:r>
      <w:r w:rsidR="002C1B66" w:rsidRPr="002C1B66">
        <w:rPr>
          <w:rFonts w:eastAsia="Malgun Gothic"/>
          <w:lang w:val="en-GB" w:eastAsia="ko-KR"/>
        </w:rPr>
        <w:t>an integer N multiple of the periodicity of UE FFP</w:t>
      </w:r>
      <w:r w:rsidR="002426CB" w:rsidRPr="002426CB">
        <w:t xml:space="preserve"> </w:t>
      </w:r>
      <w:r w:rsidR="002426CB" w:rsidRPr="002426CB">
        <w:rPr>
          <w:rFonts w:eastAsia="Malgun Gothic"/>
          <w:lang w:val="en-GB" w:eastAsia="ko-KR"/>
        </w:rPr>
        <w:t>as shown in Figure 1</w:t>
      </w:r>
      <w:r w:rsidR="002C1B66">
        <w:rPr>
          <w:rFonts w:eastAsia="Malgun Gothic"/>
          <w:lang w:val="en-GB" w:eastAsia="ko-KR"/>
        </w:rPr>
        <w:t>, and</w:t>
      </w:r>
      <w:r w:rsidR="002C1B66" w:rsidRPr="002C1B66">
        <w:rPr>
          <w:rFonts w:eastAsia="Malgun Gothic"/>
          <w:lang w:val="en-GB" w:eastAsia="ko-KR"/>
        </w:rPr>
        <w:t xml:space="preserve"> </w:t>
      </w:r>
      <w:r w:rsidR="007E3769">
        <w:rPr>
          <w:rFonts w:eastAsia="Malgun Gothic"/>
          <w:lang w:val="en-GB" w:eastAsia="ko-KR"/>
        </w:rPr>
        <w:t>t</w:t>
      </w:r>
      <w:r w:rsidR="007E3769" w:rsidRPr="007E3769">
        <w:rPr>
          <w:rFonts w:eastAsia="Malgun Gothic"/>
          <w:lang w:val="en-GB" w:eastAsia="ko-KR"/>
        </w:rPr>
        <w:t>he configuration</w:t>
      </w:r>
      <w:r w:rsidR="00651F17">
        <w:rPr>
          <w:rFonts w:eastAsia="Malgun Gothic"/>
          <w:lang w:val="en-GB" w:eastAsia="ko-KR"/>
        </w:rPr>
        <w:t>s</w:t>
      </w:r>
      <w:r w:rsidR="007E3769" w:rsidRPr="007E3769">
        <w:rPr>
          <w:rFonts w:eastAsia="Malgun Gothic"/>
          <w:lang w:val="en-GB" w:eastAsia="ko-KR"/>
        </w:rPr>
        <w:t xml:space="preserve"> of UE’s FFP for URLLC </w:t>
      </w:r>
      <w:r w:rsidR="00B52633">
        <w:rPr>
          <w:rFonts w:eastAsia="Malgun Gothic"/>
          <w:lang w:val="en-GB" w:eastAsia="ko-KR"/>
        </w:rPr>
        <w:t>do</w:t>
      </w:r>
      <w:r w:rsidR="007E3769" w:rsidRPr="007E3769">
        <w:rPr>
          <w:rFonts w:eastAsia="Malgun Gothic"/>
          <w:lang w:val="en-GB" w:eastAsia="ko-KR"/>
        </w:rPr>
        <w:t xml:space="preserve"> not </w:t>
      </w:r>
      <w:r w:rsidR="00B52633">
        <w:rPr>
          <w:rFonts w:eastAsia="Malgun Gothic"/>
          <w:lang w:val="en-GB" w:eastAsia="ko-KR"/>
        </w:rPr>
        <w:t xml:space="preserve">overlap </w:t>
      </w:r>
      <w:r w:rsidR="007E3769" w:rsidRPr="007E3769">
        <w:rPr>
          <w:rFonts w:eastAsia="Malgun Gothic"/>
          <w:lang w:val="en-GB" w:eastAsia="ko-KR"/>
        </w:rPr>
        <w:t>with each other</w:t>
      </w:r>
      <w:r w:rsidR="00B3227E" w:rsidRPr="00B3227E">
        <w:rPr>
          <w:rFonts w:eastAsia="Malgun Gothic"/>
          <w:lang w:val="en-GB" w:eastAsia="ko-KR"/>
        </w:rPr>
        <w:t>.</w:t>
      </w:r>
      <w:r w:rsidR="00D17E76" w:rsidRPr="00D17E76">
        <w:t xml:space="preserve"> </w:t>
      </w:r>
      <w:r w:rsidR="00D17E76">
        <w:t xml:space="preserve">Subsequently, </w:t>
      </w:r>
      <w:r w:rsidR="00D17E76" w:rsidRPr="00D17E76">
        <w:rPr>
          <w:rFonts w:eastAsia="Malgun Gothic"/>
          <w:lang w:val="en-GB" w:eastAsia="ko-KR"/>
        </w:rPr>
        <w:t xml:space="preserve">UE FFP periodicity/duration </w:t>
      </w:r>
      <w:r w:rsidR="007E1708">
        <w:rPr>
          <w:rFonts w:eastAsia="Malgun Gothic"/>
          <w:lang w:val="en-GB" w:eastAsia="ko-KR"/>
        </w:rPr>
        <w:t>can be</w:t>
      </w:r>
      <w:r w:rsidR="00D17E76" w:rsidRPr="00D17E76">
        <w:rPr>
          <w:rFonts w:eastAsia="Malgun Gothic"/>
          <w:lang w:val="en-GB" w:eastAsia="ko-KR"/>
        </w:rPr>
        <w:t xml:space="preserve"> </w:t>
      </w:r>
      <w:r w:rsidR="00793C5E">
        <w:rPr>
          <w:rFonts w:eastAsia="Malgun Gothic"/>
          <w:lang w:val="en-GB" w:eastAsia="ko-KR"/>
        </w:rPr>
        <w:t xml:space="preserve">implicitly </w:t>
      </w:r>
      <w:r w:rsidR="007E1708">
        <w:rPr>
          <w:rFonts w:eastAsia="Malgun Gothic"/>
          <w:lang w:val="en-GB" w:eastAsia="ko-KR"/>
        </w:rPr>
        <w:t xml:space="preserve">configured by </w:t>
      </w:r>
      <w:r w:rsidR="00D17E76" w:rsidRPr="00D17E76">
        <w:rPr>
          <w:rFonts w:eastAsia="Malgun Gothic"/>
          <w:lang w:val="en-GB" w:eastAsia="ko-KR"/>
        </w:rPr>
        <w:t>RRC configur</w:t>
      </w:r>
      <w:r w:rsidR="00607D28">
        <w:rPr>
          <w:rFonts w:eastAsia="Malgun Gothic"/>
          <w:lang w:val="en-GB" w:eastAsia="ko-KR"/>
        </w:rPr>
        <w:t>ation</w:t>
      </w:r>
      <w:r w:rsidR="00D17E76" w:rsidRPr="00D17E76">
        <w:rPr>
          <w:rFonts w:eastAsia="Malgun Gothic"/>
          <w:lang w:val="en-GB" w:eastAsia="ko-KR"/>
        </w:rPr>
        <w:t xml:space="preserve"> (e.g. via N)</w:t>
      </w:r>
      <w:r w:rsidR="007E1708">
        <w:rPr>
          <w:rFonts w:eastAsia="Malgun Gothic"/>
          <w:lang w:val="en-GB" w:eastAsia="ko-KR"/>
        </w:rPr>
        <w:t>.</w:t>
      </w:r>
    </w:p>
    <w:p w14:paraId="348EFD8C" w14:textId="6FB6C95C" w:rsidR="00EA1A04" w:rsidRPr="000F1974" w:rsidRDefault="00EA1A04" w:rsidP="000F1974">
      <w:pPr>
        <w:adjustRightInd/>
        <w:snapToGrid/>
        <w:spacing w:after="180"/>
        <w:jc w:val="center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noProof/>
          <w:lang w:val="en-GB" w:eastAsia="ko-KR"/>
        </w:rPr>
        <w:drawing>
          <wp:anchor distT="0" distB="0" distL="114300" distR="114300" simplePos="0" relativeHeight="251658240" behindDoc="0" locked="0" layoutInCell="1" allowOverlap="1" wp14:anchorId="2A6F64C8" wp14:editId="0F7DE193">
            <wp:simplePos x="914400" y="5293995"/>
            <wp:positionH relativeFrom="column">
              <wp:align>left</wp:align>
            </wp:positionH>
            <wp:positionV relativeFrom="paragraph">
              <wp:align>top</wp:align>
            </wp:positionV>
            <wp:extent cx="4777105" cy="2052320"/>
            <wp:effectExtent l="0" t="0" r="4445" b="508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105" cy="2052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Malgun Gothic"/>
          <w:lang w:val="en-GB" w:eastAsia="ko-KR"/>
        </w:rPr>
        <w:br w:type="textWrapping" w:clear="all"/>
      </w:r>
      <w:r w:rsidR="00552343">
        <w:rPr>
          <w:rFonts w:eastAsia="Malgun Gothic"/>
          <w:b/>
          <w:bCs/>
          <w:lang w:val="en-GB" w:eastAsia="ko-KR"/>
        </w:rPr>
        <w:t xml:space="preserve"> </w:t>
      </w:r>
      <w:r w:rsidR="00CB38D8" w:rsidRPr="000F1974">
        <w:rPr>
          <w:rFonts w:eastAsia="Malgun Gothic"/>
          <w:b/>
          <w:bCs/>
          <w:lang w:val="en-GB" w:eastAsia="ko-KR"/>
        </w:rPr>
        <w:t xml:space="preserve">Figure 1 </w:t>
      </w:r>
      <w:r w:rsidR="00AD3781" w:rsidRPr="000F1974">
        <w:rPr>
          <w:rFonts w:eastAsia="Malgun Gothic"/>
          <w:b/>
          <w:bCs/>
          <w:lang w:val="en-GB" w:eastAsia="ko-KR"/>
        </w:rPr>
        <w:t>Configuration of UE initiated FFP</w:t>
      </w:r>
    </w:p>
    <w:p w14:paraId="0FA26ED1" w14:textId="4AEE2DB5" w:rsidR="002C1B66" w:rsidRDefault="002C1B66" w:rsidP="00B31992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t xml:space="preserve">Proposal 2: </w:t>
      </w:r>
      <w:r w:rsidRPr="00E051A5">
        <w:rPr>
          <w:rFonts w:eastAsia="Malgun Gothic"/>
          <w:b/>
          <w:bCs/>
          <w:lang w:val="en-GB" w:eastAsia="ko-KR"/>
        </w:rPr>
        <w:t>The periodicity of gNB FFP is an integer N multiple of the periodicity of UE FFP.</w:t>
      </w:r>
    </w:p>
    <w:p w14:paraId="67FEBB6A" w14:textId="1677DE93" w:rsidR="00B31992" w:rsidRPr="0078691C" w:rsidRDefault="00B31992" w:rsidP="00B31992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78691C">
        <w:rPr>
          <w:rFonts w:eastAsia="Malgun Gothic"/>
          <w:b/>
          <w:bCs/>
          <w:lang w:val="en-GB" w:eastAsia="ko-KR"/>
        </w:rPr>
        <w:t xml:space="preserve">Proposal </w:t>
      </w:r>
      <w:r w:rsidR="00302232">
        <w:rPr>
          <w:rFonts w:eastAsia="Malgun Gothic"/>
          <w:b/>
          <w:bCs/>
          <w:lang w:val="en-GB" w:eastAsia="ko-KR"/>
        </w:rPr>
        <w:t>3</w:t>
      </w:r>
      <w:r w:rsidRPr="0078691C">
        <w:rPr>
          <w:rFonts w:eastAsia="Malgun Gothic"/>
          <w:b/>
          <w:bCs/>
          <w:lang w:val="en-GB" w:eastAsia="ko-KR"/>
        </w:rPr>
        <w:t>: The configuration of UE’s FFP</w:t>
      </w:r>
      <w:r>
        <w:rPr>
          <w:rFonts w:eastAsia="Malgun Gothic"/>
          <w:b/>
          <w:bCs/>
          <w:lang w:val="en-GB" w:eastAsia="ko-KR"/>
        </w:rPr>
        <w:t xml:space="preserve"> for URLLC </w:t>
      </w:r>
      <w:r w:rsidRPr="0078691C">
        <w:rPr>
          <w:rFonts w:eastAsia="Malgun Gothic"/>
          <w:b/>
          <w:bCs/>
          <w:lang w:val="en-GB" w:eastAsia="ko-KR"/>
        </w:rPr>
        <w:t>should not collide with each other.</w:t>
      </w:r>
    </w:p>
    <w:p w14:paraId="01EC0271" w14:textId="494322FA" w:rsidR="00F148A9" w:rsidRDefault="001570E4" w:rsidP="00B2605E">
      <w:pPr>
        <w:pStyle w:val="Heading1"/>
        <w:spacing w:before="240"/>
        <w:ind w:left="578" w:hanging="578"/>
      </w:pPr>
      <w:bookmarkStart w:id="2" w:name="_Hlk47366299"/>
      <w:r>
        <w:t xml:space="preserve">COT </w:t>
      </w:r>
      <w:r w:rsidR="00504A4D">
        <w:t>R</w:t>
      </w:r>
      <w:r w:rsidR="00AB775E">
        <w:t xml:space="preserve">elease </w:t>
      </w:r>
      <w:r w:rsidR="009D4C69">
        <w:t>Indication</w:t>
      </w:r>
    </w:p>
    <w:p w14:paraId="1CC0C701" w14:textId="4630853D" w:rsidR="002646A4" w:rsidRPr="00185008" w:rsidRDefault="003522F9" w:rsidP="002646A4">
      <w:pPr>
        <w:adjustRightInd/>
        <w:snapToGrid/>
        <w:spacing w:after="180"/>
        <w:rPr>
          <w:rFonts w:eastAsia="Malgun Gothic"/>
          <w:lang w:val="en-GB" w:eastAsia="ko-KR"/>
        </w:rPr>
      </w:pPr>
      <w:bookmarkStart w:id="3" w:name="_Hlk47339681"/>
      <w:bookmarkStart w:id="4" w:name="_Ref129681832"/>
      <w:bookmarkEnd w:id="2"/>
      <w:r>
        <w:rPr>
          <w:rFonts w:eastAsia="Malgun Gothic"/>
          <w:lang w:val="en-GB" w:eastAsia="ko-KR"/>
        </w:rPr>
        <w:t xml:space="preserve">UE initiated COT is introduced to </w:t>
      </w:r>
      <w:r w:rsidR="00B972F1">
        <w:rPr>
          <w:rFonts w:eastAsia="Malgun Gothic"/>
          <w:lang w:val="en-GB" w:eastAsia="ko-KR"/>
        </w:rPr>
        <w:t xml:space="preserve">improve the </w:t>
      </w:r>
      <w:r>
        <w:rPr>
          <w:rFonts w:eastAsia="Malgun Gothic"/>
          <w:lang w:val="en-GB" w:eastAsia="ko-KR"/>
        </w:rPr>
        <w:t xml:space="preserve">support </w:t>
      </w:r>
      <w:r w:rsidR="00B972F1">
        <w:rPr>
          <w:rFonts w:eastAsia="Malgun Gothic"/>
          <w:lang w:val="en-GB" w:eastAsia="ko-KR"/>
        </w:rPr>
        <w:t xml:space="preserve">of </w:t>
      </w:r>
      <w:r>
        <w:rPr>
          <w:rFonts w:eastAsia="Malgun Gothic"/>
          <w:lang w:val="en-GB" w:eastAsia="ko-KR"/>
        </w:rPr>
        <w:t xml:space="preserve">UL configured grant transmission. </w:t>
      </w:r>
      <w:r w:rsidR="00815EEF">
        <w:rPr>
          <w:rFonts w:eastAsia="Malgun Gothic"/>
          <w:lang w:val="en-GB" w:eastAsia="ko-KR"/>
        </w:rPr>
        <w:t xml:space="preserve">We propose that gNB can explicitly release a UE initiated COT </w:t>
      </w:r>
      <w:proofErr w:type="gramStart"/>
      <w:r w:rsidR="00815EEF">
        <w:rPr>
          <w:rFonts w:eastAsia="Malgun Gothic"/>
          <w:lang w:val="en-GB" w:eastAsia="ko-KR"/>
        </w:rPr>
        <w:t>in order to</w:t>
      </w:r>
      <w:proofErr w:type="gramEnd"/>
      <w:r w:rsidR="00815EEF">
        <w:rPr>
          <w:rFonts w:eastAsia="Malgun Gothic"/>
          <w:lang w:val="en-GB" w:eastAsia="ko-KR"/>
        </w:rPr>
        <w:t xml:space="preserve"> support high priority URLLC transmission. </w:t>
      </w:r>
      <w:r w:rsidR="00F37175">
        <w:rPr>
          <w:rFonts w:eastAsia="Malgun Gothic"/>
          <w:lang w:val="en-GB" w:eastAsia="ko-KR"/>
        </w:rPr>
        <w:lastRenderedPageBreak/>
        <w:t>As shown in Figure 2,</w:t>
      </w:r>
      <w:r w:rsidR="002646A4" w:rsidRPr="0080347E">
        <w:rPr>
          <w:rFonts w:eastAsia="Malgun Gothic"/>
          <w:lang w:val="en-GB" w:eastAsia="ko-KR"/>
        </w:rPr>
        <w:t xml:space="preserve"> UE#1 </w:t>
      </w:r>
      <w:r w:rsidR="00F40546">
        <w:rPr>
          <w:rFonts w:eastAsia="Malgun Gothic"/>
          <w:lang w:val="en-GB" w:eastAsia="ko-KR"/>
        </w:rPr>
        <w:t xml:space="preserve">is sending </w:t>
      </w:r>
      <w:r w:rsidR="002646A4" w:rsidRPr="0080347E">
        <w:rPr>
          <w:rFonts w:eastAsia="Malgun Gothic"/>
          <w:lang w:val="en-GB" w:eastAsia="ko-KR"/>
        </w:rPr>
        <w:t>UL transmissions</w:t>
      </w:r>
      <w:r w:rsidR="00F40546">
        <w:rPr>
          <w:rFonts w:eastAsia="Malgun Gothic"/>
          <w:lang w:val="en-GB" w:eastAsia="ko-KR"/>
        </w:rPr>
        <w:t xml:space="preserve"> using FFP</w:t>
      </w:r>
      <w:r w:rsidR="00C63F68">
        <w:rPr>
          <w:rFonts w:eastAsia="Malgun Gothic"/>
          <w:lang w:val="en-GB" w:eastAsia="ko-KR"/>
        </w:rPr>
        <w:t>-ue</w:t>
      </w:r>
      <w:r w:rsidR="00F40546">
        <w:rPr>
          <w:rFonts w:eastAsia="Malgun Gothic"/>
          <w:lang w:val="en-GB" w:eastAsia="ko-KR"/>
        </w:rPr>
        <w:t>1</w:t>
      </w:r>
      <w:r w:rsidR="002646A4" w:rsidRPr="0080347E">
        <w:rPr>
          <w:rFonts w:eastAsia="Malgun Gothic"/>
          <w:lang w:val="en-GB" w:eastAsia="ko-KR"/>
        </w:rPr>
        <w:t xml:space="preserve">, while UE#2 would like to send configure grant UL transmissions later. Even though UE#2 </w:t>
      </w:r>
      <w:r w:rsidR="000950A2">
        <w:rPr>
          <w:rFonts w:eastAsia="Malgun Gothic"/>
          <w:lang w:val="en-GB" w:eastAsia="ko-KR"/>
        </w:rPr>
        <w:t xml:space="preserve">has </w:t>
      </w:r>
      <w:r w:rsidR="002646A4" w:rsidRPr="0080347E">
        <w:rPr>
          <w:rFonts w:eastAsia="Malgun Gothic"/>
          <w:lang w:val="en-GB" w:eastAsia="ko-KR"/>
        </w:rPr>
        <w:t xml:space="preserve">a higher priority UL transmission, it can be blocked by UE#1, since </w:t>
      </w:r>
      <w:r w:rsidR="00747009">
        <w:rPr>
          <w:rFonts w:eastAsia="Malgun Gothic"/>
          <w:lang w:val="en-GB" w:eastAsia="ko-KR"/>
        </w:rPr>
        <w:t xml:space="preserve">UE#1 </w:t>
      </w:r>
      <w:r w:rsidR="002646A4" w:rsidRPr="0080347E">
        <w:rPr>
          <w:rFonts w:eastAsia="Malgun Gothic"/>
          <w:lang w:val="en-GB" w:eastAsia="ko-KR"/>
        </w:rPr>
        <w:t xml:space="preserve">may initiate a COT </w:t>
      </w:r>
      <w:r w:rsidR="00747009">
        <w:rPr>
          <w:rFonts w:eastAsia="Malgun Gothic"/>
          <w:lang w:val="en-GB" w:eastAsia="ko-KR"/>
        </w:rPr>
        <w:t xml:space="preserve">successfully </w:t>
      </w:r>
      <w:r w:rsidR="002646A4" w:rsidRPr="0080347E">
        <w:rPr>
          <w:rFonts w:eastAsia="Malgun Gothic"/>
          <w:lang w:val="en-GB" w:eastAsia="ko-KR"/>
        </w:rPr>
        <w:t xml:space="preserve">in every FFP. </w:t>
      </w:r>
      <w:r w:rsidR="00903223" w:rsidRPr="00903223">
        <w:t>The</w:t>
      </w:r>
      <w:r w:rsidR="00680868">
        <w:t>re is the channel access rule for NR-U that an</w:t>
      </w:r>
      <w:r w:rsidR="00903223" w:rsidRPr="00903223">
        <w:t xml:space="preserve"> operating channel </w:t>
      </w:r>
      <w:r w:rsidR="00680868">
        <w:t>is</w:t>
      </w:r>
      <w:r w:rsidR="00903223" w:rsidRPr="00903223">
        <w:t xml:space="preserve"> considered occupied if the energy level in the channel exceeds an energy detection (ED) threshold level.</w:t>
      </w:r>
      <w:r w:rsidR="000D5785">
        <w:t xml:space="preserve"> To overcome this, </w:t>
      </w:r>
      <w:r w:rsidR="00C832C8" w:rsidRPr="00C832C8">
        <w:t xml:space="preserve">a higher energy detection threshold level based on L1 priority </w:t>
      </w:r>
      <w:r w:rsidR="00C832C8">
        <w:t>may be configured for the</w:t>
      </w:r>
      <w:r w:rsidR="00185008" w:rsidRPr="00185008">
        <w:rPr>
          <w:rFonts w:eastAsia="Malgun Gothic"/>
          <w:lang w:val="en-GB" w:eastAsia="ko-KR"/>
        </w:rPr>
        <w:t xml:space="preserve"> </w:t>
      </w:r>
      <w:r w:rsidR="00C832C8">
        <w:rPr>
          <w:rFonts w:eastAsia="Malgun Gothic"/>
          <w:lang w:val="en-GB" w:eastAsia="ko-KR"/>
        </w:rPr>
        <w:t xml:space="preserve">URLLC </w:t>
      </w:r>
      <w:r w:rsidR="00185008" w:rsidRPr="00185008">
        <w:rPr>
          <w:rFonts w:eastAsia="Malgun Gothic"/>
          <w:lang w:val="en-GB" w:eastAsia="ko-KR"/>
        </w:rPr>
        <w:t>UE</w:t>
      </w:r>
      <w:r w:rsidR="00C832C8">
        <w:rPr>
          <w:rFonts w:eastAsia="Malgun Gothic"/>
          <w:lang w:val="en-GB" w:eastAsia="ko-KR"/>
        </w:rPr>
        <w:t>, and UE</w:t>
      </w:r>
      <w:r w:rsidR="00185008" w:rsidRPr="00185008">
        <w:rPr>
          <w:rFonts w:eastAsia="Malgun Gothic"/>
          <w:lang w:val="en-GB" w:eastAsia="ko-KR"/>
        </w:rPr>
        <w:t xml:space="preserve"> with high priority URLLC data </w:t>
      </w:r>
      <w:r w:rsidR="0082551F">
        <w:rPr>
          <w:rFonts w:eastAsia="Malgun Gothic"/>
          <w:lang w:val="en-GB" w:eastAsia="ko-KR"/>
        </w:rPr>
        <w:t>may</w:t>
      </w:r>
      <w:r w:rsidR="00185008" w:rsidRPr="00185008">
        <w:rPr>
          <w:rFonts w:eastAsia="Malgun Gothic"/>
          <w:lang w:val="en-GB" w:eastAsia="ko-KR"/>
        </w:rPr>
        <w:t xml:space="preserve"> be allowed to transmit </w:t>
      </w:r>
      <w:r w:rsidR="00C832C8">
        <w:rPr>
          <w:rFonts w:eastAsia="Malgun Gothic"/>
          <w:lang w:val="en-GB" w:eastAsia="ko-KR"/>
        </w:rPr>
        <w:t>based on the</w:t>
      </w:r>
      <w:r w:rsidR="00185008" w:rsidRPr="00185008">
        <w:rPr>
          <w:rFonts w:eastAsia="Malgun Gothic"/>
          <w:lang w:val="en-GB" w:eastAsia="ko-KR"/>
        </w:rPr>
        <w:t xml:space="preserve"> higher energy detection threshold, even if the channel is considered occupied otherwise. gNB can detect this high priority UL transmission </w:t>
      </w:r>
      <w:r w:rsidR="003437C7">
        <w:rPr>
          <w:rFonts w:eastAsia="Malgun Gothic"/>
          <w:lang w:val="en-GB" w:eastAsia="ko-KR"/>
        </w:rPr>
        <w:t xml:space="preserve">and identify the UE </w:t>
      </w:r>
      <w:r w:rsidR="00185008" w:rsidRPr="00185008">
        <w:rPr>
          <w:rFonts w:eastAsia="Malgun Gothic"/>
          <w:lang w:val="en-GB" w:eastAsia="ko-KR"/>
        </w:rPr>
        <w:t xml:space="preserve">based on </w:t>
      </w:r>
      <w:r w:rsidR="003437C7">
        <w:rPr>
          <w:rFonts w:eastAsia="Malgun Gothic"/>
          <w:lang w:val="en-GB" w:eastAsia="ko-KR"/>
        </w:rPr>
        <w:t>its</w:t>
      </w:r>
      <w:r w:rsidR="00185008" w:rsidRPr="00185008">
        <w:rPr>
          <w:rFonts w:eastAsia="Malgun Gothic"/>
          <w:lang w:val="en-GB" w:eastAsia="ko-KR"/>
        </w:rPr>
        <w:t xml:space="preserve"> </w:t>
      </w:r>
      <w:r w:rsidR="00087A89">
        <w:rPr>
          <w:rFonts w:eastAsia="Malgun Gothic"/>
          <w:lang w:val="en-GB" w:eastAsia="ko-KR"/>
        </w:rPr>
        <w:t xml:space="preserve">configured </w:t>
      </w:r>
      <w:r w:rsidR="00185008" w:rsidRPr="00185008">
        <w:rPr>
          <w:rFonts w:eastAsia="Malgun Gothic"/>
          <w:lang w:val="en-GB" w:eastAsia="ko-KR"/>
        </w:rPr>
        <w:t>FFP.</w:t>
      </w:r>
    </w:p>
    <w:p w14:paraId="03798EB4" w14:textId="1B27B715" w:rsidR="00EE4F8A" w:rsidRDefault="00A106F9" w:rsidP="002646A4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noProof/>
          <w:lang w:val="en-GB" w:eastAsia="ko-KR"/>
        </w:rPr>
        <w:t xml:space="preserve">      </w:t>
      </w:r>
      <w:r w:rsidR="00437CC1">
        <w:rPr>
          <w:rFonts w:eastAsia="Malgun Gothic"/>
          <w:noProof/>
          <w:lang w:val="en-GB" w:eastAsia="ko-KR"/>
        </w:rPr>
        <w:t xml:space="preserve">  </w:t>
      </w:r>
      <w:r w:rsidR="00654FAC">
        <w:rPr>
          <w:rFonts w:eastAsia="Malgun Gothic"/>
          <w:noProof/>
          <w:lang w:val="en-GB" w:eastAsia="ko-KR"/>
        </w:rPr>
        <w:drawing>
          <wp:inline distT="0" distB="0" distL="0" distR="0" wp14:anchorId="0F812A44" wp14:editId="5DA76782">
            <wp:extent cx="4953294" cy="2223774"/>
            <wp:effectExtent l="0" t="0" r="0" b="508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002" cy="22281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B8A37F" w14:textId="433EC2CC" w:rsidR="000F1974" w:rsidRDefault="000F1974" w:rsidP="000F1974">
      <w:pPr>
        <w:adjustRightInd/>
        <w:snapToGrid/>
        <w:spacing w:after="180"/>
        <w:jc w:val="center"/>
        <w:rPr>
          <w:rFonts w:eastAsia="Malgun Gothic"/>
          <w:lang w:val="en-GB" w:eastAsia="ko-KR"/>
        </w:rPr>
      </w:pPr>
      <w:r w:rsidRPr="000F1974">
        <w:rPr>
          <w:rFonts w:eastAsia="Malgun Gothic"/>
          <w:b/>
          <w:bCs/>
          <w:lang w:val="en-GB" w:eastAsia="ko-KR"/>
        </w:rPr>
        <w:t xml:space="preserve">Figure </w:t>
      </w:r>
      <w:r>
        <w:rPr>
          <w:rFonts w:eastAsia="Malgun Gothic"/>
          <w:b/>
          <w:bCs/>
          <w:lang w:val="en-GB" w:eastAsia="ko-KR"/>
        </w:rPr>
        <w:t>2</w:t>
      </w:r>
      <w:r w:rsidRPr="000F1974">
        <w:rPr>
          <w:rFonts w:eastAsia="Malgun Gothic"/>
          <w:b/>
          <w:bCs/>
          <w:lang w:val="en-GB" w:eastAsia="ko-KR"/>
        </w:rPr>
        <w:t xml:space="preserve"> C</w:t>
      </w:r>
      <w:r>
        <w:rPr>
          <w:rFonts w:eastAsia="Malgun Gothic"/>
          <w:b/>
          <w:bCs/>
          <w:lang w:val="en-GB" w:eastAsia="ko-KR"/>
        </w:rPr>
        <w:t>OT release indication</w:t>
      </w:r>
    </w:p>
    <w:p w14:paraId="4E9BDD86" w14:textId="24C7A3F2" w:rsidR="003C3005" w:rsidRPr="003C3005" w:rsidRDefault="00A96E02" w:rsidP="0093714A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Upon detecting the high priority transmission</w:t>
      </w:r>
      <w:r w:rsidR="00545767">
        <w:rPr>
          <w:rFonts w:eastAsia="Malgun Gothic"/>
          <w:lang w:val="en-GB" w:eastAsia="ko-KR"/>
        </w:rPr>
        <w:t xml:space="preserve">, </w:t>
      </w:r>
      <w:r w:rsidR="003C3005" w:rsidRPr="003C3005">
        <w:rPr>
          <w:rFonts w:eastAsia="Malgun Gothic"/>
          <w:lang w:val="en-GB" w:eastAsia="ko-KR"/>
        </w:rPr>
        <w:t xml:space="preserve">gNB may send a </w:t>
      </w:r>
      <w:r w:rsidR="00C72A0E">
        <w:rPr>
          <w:rFonts w:eastAsia="Malgun Gothic"/>
          <w:lang w:val="en-GB" w:eastAsia="ko-KR"/>
        </w:rPr>
        <w:t xml:space="preserve">PDCCH </w:t>
      </w:r>
      <w:r w:rsidR="003C3005" w:rsidRPr="003C3005">
        <w:rPr>
          <w:rFonts w:eastAsia="Malgun Gothic"/>
          <w:lang w:val="en-GB" w:eastAsia="ko-KR"/>
        </w:rPr>
        <w:t xml:space="preserve">to cancel a </w:t>
      </w:r>
      <w:r w:rsidR="00C72A0E">
        <w:rPr>
          <w:rFonts w:eastAsia="Malgun Gothic"/>
          <w:lang w:val="en-GB" w:eastAsia="ko-KR"/>
        </w:rPr>
        <w:t xml:space="preserve">low priority </w:t>
      </w:r>
      <w:r w:rsidR="003C3005" w:rsidRPr="003C3005">
        <w:rPr>
          <w:rFonts w:eastAsia="Malgun Gothic"/>
          <w:lang w:val="en-GB" w:eastAsia="ko-KR"/>
        </w:rPr>
        <w:t>UE</w:t>
      </w:r>
      <w:r w:rsidR="00C72A0E">
        <w:rPr>
          <w:rFonts w:eastAsia="Malgun Gothic"/>
          <w:lang w:val="en-GB" w:eastAsia="ko-KR"/>
        </w:rPr>
        <w:t>’s</w:t>
      </w:r>
      <w:r w:rsidR="003C3005" w:rsidRPr="003C3005">
        <w:rPr>
          <w:rFonts w:eastAsia="Malgun Gothic"/>
          <w:lang w:val="en-GB" w:eastAsia="ko-KR"/>
        </w:rPr>
        <w:t xml:space="preserve"> </w:t>
      </w:r>
      <w:r w:rsidR="00F7333B">
        <w:rPr>
          <w:rFonts w:eastAsia="Malgun Gothic"/>
          <w:lang w:val="en-GB" w:eastAsia="ko-KR"/>
        </w:rPr>
        <w:t>tra</w:t>
      </w:r>
      <w:r w:rsidR="003C3005" w:rsidRPr="003C3005">
        <w:rPr>
          <w:rFonts w:eastAsia="Malgun Gothic"/>
          <w:lang w:val="en-GB" w:eastAsia="ko-KR"/>
        </w:rPr>
        <w:t xml:space="preserve">nsmission and </w:t>
      </w:r>
      <w:r w:rsidR="001277BE">
        <w:rPr>
          <w:rFonts w:eastAsia="Malgun Gothic"/>
          <w:lang w:val="en-GB" w:eastAsia="ko-KR"/>
        </w:rPr>
        <w:t xml:space="preserve">release </w:t>
      </w:r>
      <w:r w:rsidR="003C3005" w:rsidRPr="003C3005">
        <w:rPr>
          <w:rFonts w:eastAsia="Malgun Gothic"/>
          <w:lang w:val="en-GB" w:eastAsia="ko-KR"/>
        </w:rPr>
        <w:t xml:space="preserve">the corresponding UE initiated COT </w:t>
      </w:r>
      <w:proofErr w:type="gramStart"/>
      <w:r w:rsidR="003C3005" w:rsidRPr="003C3005">
        <w:rPr>
          <w:rFonts w:eastAsia="Malgun Gothic"/>
          <w:lang w:val="en-GB" w:eastAsia="ko-KR"/>
        </w:rPr>
        <w:t>in order to</w:t>
      </w:r>
      <w:proofErr w:type="gramEnd"/>
      <w:r w:rsidR="003C3005" w:rsidRPr="003C3005">
        <w:rPr>
          <w:rFonts w:eastAsia="Malgun Gothic"/>
          <w:lang w:val="en-GB" w:eastAsia="ko-KR"/>
        </w:rPr>
        <w:t xml:space="preserve"> support high priority URLLC transmission of another UE</w:t>
      </w:r>
      <w:r w:rsidR="001855DE">
        <w:rPr>
          <w:rFonts w:eastAsia="Malgun Gothic"/>
          <w:lang w:val="en-GB" w:eastAsia="ko-KR"/>
        </w:rPr>
        <w:t>.</w:t>
      </w:r>
      <w:r w:rsidR="00C7369A" w:rsidRPr="00C7369A">
        <w:t xml:space="preserve"> </w:t>
      </w:r>
      <w:r w:rsidR="00B65DE1">
        <w:t xml:space="preserve">It is possible that </w:t>
      </w:r>
      <w:r w:rsidR="00F737F6">
        <w:t xml:space="preserve">the gNB </w:t>
      </w:r>
      <w:r w:rsidR="006C58AC">
        <w:t xml:space="preserve">may </w:t>
      </w:r>
      <w:r w:rsidR="00AD7898">
        <w:t>need</w:t>
      </w:r>
      <w:r w:rsidR="00F737F6">
        <w:t xml:space="preserve"> to repeatedly cancel </w:t>
      </w:r>
      <w:r w:rsidR="00165C3A">
        <w:t xml:space="preserve">the </w:t>
      </w:r>
      <w:r w:rsidR="00F737F6">
        <w:t xml:space="preserve">UE initiated COT </w:t>
      </w:r>
      <w:r w:rsidR="00A32431">
        <w:t xml:space="preserve">for periodic high priority </w:t>
      </w:r>
      <w:proofErr w:type="gramStart"/>
      <w:r w:rsidR="00A32431">
        <w:t xml:space="preserve">transmission, </w:t>
      </w:r>
      <w:r w:rsidR="00A35D63">
        <w:t>if</w:t>
      </w:r>
      <w:proofErr w:type="gramEnd"/>
      <w:r w:rsidR="00A35D63">
        <w:t xml:space="preserve"> </w:t>
      </w:r>
      <w:r w:rsidR="00F737F6">
        <w:t xml:space="preserve">the </w:t>
      </w:r>
      <w:r w:rsidR="001B40BC">
        <w:t>low priority UE</w:t>
      </w:r>
      <w:r w:rsidR="00A35D63">
        <w:t xml:space="preserve"> </w:t>
      </w:r>
      <w:r w:rsidR="001B40BC">
        <w:t>obtain</w:t>
      </w:r>
      <w:r w:rsidR="00A35D63">
        <w:t>s</w:t>
      </w:r>
      <w:r w:rsidR="001B40BC">
        <w:t xml:space="preserve"> the channel </w:t>
      </w:r>
      <w:r w:rsidR="00F737F6">
        <w:t>again at its next FFP</w:t>
      </w:r>
      <w:r w:rsidR="00B65DE1">
        <w:t>. It is therefore</w:t>
      </w:r>
      <w:r w:rsidR="00F737F6">
        <w:t xml:space="preserve"> proposed that o</w:t>
      </w:r>
      <w:r w:rsidR="00C7369A" w:rsidRPr="00C7369A">
        <w:rPr>
          <w:rFonts w:eastAsia="Malgun Gothic"/>
          <w:lang w:val="en-GB" w:eastAsia="ko-KR"/>
        </w:rPr>
        <w:t xml:space="preserve">nce a </w:t>
      </w:r>
      <w:r w:rsidR="00C7369A">
        <w:rPr>
          <w:rFonts w:eastAsia="Malgun Gothic"/>
          <w:lang w:val="en-GB" w:eastAsia="ko-KR"/>
        </w:rPr>
        <w:t xml:space="preserve">UE initiated </w:t>
      </w:r>
      <w:r w:rsidR="00C7369A" w:rsidRPr="00C7369A">
        <w:rPr>
          <w:rFonts w:eastAsia="Malgun Gothic"/>
          <w:lang w:val="en-GB" w:eastAsia="ko-KR"/>
        </w:rPr>
        <w:t xml:space="preserve">COT is </w:t>
      </w:r>
      <w:r w:rsidR="00C7369A">
        <w:rPr>
          <w:rFonts w:eastAsia="Malgun Gothic"/>
          <w:lang w:val="en-GB" w:eastAsia="ko-KR"/>
        </w:rPr>
        <w:t>released by gNB</w:t>
      </w:r>
      <w:r w:rsidR="00C7369A" w:rsidRPr="00C7369A">
        <w:rPr>
          <w:rFonts w:eastAsia="Malgun Gothic"/>
          <w:lang w:val="en-GB" w:eastAsia="ko-KR"/>
        </w:rPr>
        <w:t xml:space="preserve">, the </w:t>
      </w:r>
      <w:r w:rsidR="008F20FF">
        <w:rPr>
          <w:rFonts w:eastAsia="Malgun Gothic"/>
          <w:lang w:val="en-GB" w:eastAsia="ko-KR"/>
        </w:rPr>
        <w:t xml:space="preserve">low priority </w:t>
      </w:r>
      <w:r w:rsidR="00C7369A" w:rsidRPr="00C7369A">
        <w:rPr>
          <w:rFonts w:eastAsia="Malgun Gothic"/>
          <w:lang w:val="en-GB" w:eastAsia="ko-KR"/>
        </w:rPr>
        <w:t>UE may not initiate another COT for the same transmission/service until gNB reschedules its UL transmission.</w:t>
      </w:r>
    </w:p>
    <w:p w14:paraId="13AB76C7" w14:textId="62A937E8" w:rsidR="0093714A" w:rsidRDefault="0093714A" w:rsidP="0093714A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BD71F6">
        <w:rPr>
          <w:rFonts w:eastAsia="Malgun Gothic"/>
          <w:b/>
          <w:bCs/>
          <w:lang w:val="en-GB" w:eastAsia="ko-KR"/>
        </w:rPr>
        <w:t xml:space="preserve">Proposal </w:t>
      </w:r>
      <w:r w:rsidR="00705A0F">
        <w:rPr>
          <w:rFonts w:eastAsia="Malgun Gothic"/>
          <w:b/>
          <w:bCs/>
          <w:lang w:val="en-GB" w:eastAsia="ko-KR"/>
        </w:rPr>
        <w:t>4</w:t>
      </w:r>
      <w:r w:rsidRPr="00BD71F6">
        <w:rPr>
          <w:rFonts w:eastAsia="Malgun Gothic"/>
          <w:b/>
          <w:bCs/>
          <w:lang w:val="en-GB" w:eastAsia="ko-KR"/>
        </w:rPr>
        <w:t xml:space="preserve">: </w:t>
      </w:r>
      <w:r w:rsidR="002572FA" w:rsidRPr="002572FA">
        <w:rPr>
          <w:rFonts w:eastAsia="Malgun Gothic"/>
          <w:b/>
          <w:bCs/>
          <w:lang w:val="en-GB" w:eastAsia="ko-KR"/>
        </w:rPr>
        <w:t xml:space="preserve">gNB may send a </w:t>
      </w:r>
      <w:r w:rsidR="00654FAC">
        <w:rPr>
          <w:rFonts w:eastAsia="Malgun Gothic"/>
          <w:b/>
          <w:bCs/>
          <w:lang w:val="en-GB" w:eastAsia="ko-KR"/>
        </w:rPr>
        <w:t xml:space="preserve">PDCCH </w:t>
      </w:r>
      <w:r w:rsidR="002572FA" w:rsidRPr="002572FA">
        <w:rPr>
          <w:rFonts w:eastAsia="Malgun Gothic"/>
          <w:b/>
          <w:bCs/>
          <w:lang w:val="en-GB" w:eastAsia="ko-KR"/>
        </w:rPr>
        <w:t xml:space="preserve">to cancel a </w:t>
      </w:r>
      <w:r w:rsidR="00654FAC">
        <w:rPr>
          <w:rFonts w:eastAsia="Malgun Gothic"/>
          <w:b/>
          <w:bCs/>
          <w:lang w:val="en-GB" w:eastAsia="ko-KR"/>
        </w:rPr>
        <w:t xml:space="preserve">low priority </w:t>
      </w:r>
      <w:r w:rsidR="002572FA" w:rsidRPr="002572FA">
        <w:rPr>
          <w:rFonts w:eastAsia="Malgun Gothic"/>
          <w:b/>
          <w:bCs/>
          <w:lang w:val="en-GB" w:eastAsia="ko-KR"/>
        </w:rPr>
        <w:t>UE</w:t>
      </w:r>
      <w:r w:rsidR="00654FAC">
        <w:rPr>
          <w:rFonts w:eastAsia="Malgun Gothic"/>
          <w:b/>
          <w:bCs/>
          <w:lang w:val="en-GB" w:eastAsia="ko-KR"/>
        </w:rPr>
        <w:t>’s</w:t>
      </w:r>
      <w:r w:rsidR="002572FA" w:rsidRPr="002572FA">
        <w:rPr>
          <w:rFonts w:eastAsia="Malgun Gothic"/>
          <w:b/>
          <w:bCs/>
          <w:lang w:val="en-GB" w:eastAsia="ko-KR"/>
        </w:rPr>
        <w:t xml:space="preserve"> transmission and </w:t>
      </w:r>
      <w:r w:rsidR="00654FAC">
        <w:rPr>
          <w:rFonts w:eastAsia="Malgun Gothic"/>
          <w:b/>
          <w:bCs/>
          <w:lang w:val="en-GB" w:eastAsia="ko-KR"/>
        </w:rPr>
        <w:t xml:space="preserve">release </w:t>
      </w:r>
      <w:r w:rsidR="002572FA" w:rsidRPr="002572FA">
        <w:rPr>
          <w:rFonts w:eastAsia="Malgun Gothic"/>
          <w:b/>
          <w:bCs/>
          <w:lang w:val="en-GB" w:eastAsia="ko-KR"/>
        </w:rPr>
        <w:t xml:space="preserve">the corresponding UE initiated COT </w:t>
      </w:r>
      <w:proofErr w:type="gramStart"/>
      <w:r w:rsidR="002572FA" w:rsidRPr="002572FA">
        <w:rPr>
          <w:rFonts w:eastAsia="Malgun Gothic"/>
          <w:b/>
          <w:bCs/>
          <w:lang w:val="en-GB" w:eastAsia="ko-KR"/>
        </w:rPr>
        <w:t>in order to</w:t>
      </w:r>
      <w:proofErr w:type="gramEnd"/>
      <w:r w:rsidR="002572FA" w:rsidRPr="002572FA">
        <w:rPr>
          <w:rFonts w:eastAsia="Malgun Gothic"/>
          <w:b/>
          <w:bCs/>
          <w:lang w:val="en-GB" w:eastAsia="ko-KR"/>
        </w:rPr>
        <w:t xml:space="preserve"> support high priority URLLC transmission of another UE</w:t>
      </w:r>
      <w:r w:rsidR="00A15902">
        <w:rPr>
          <w:rFonts w:eastAsia="Malgun Gothic"/>
          <w:b/>
          <w:bCs/>
          <w:lang w:val="en-GB" w:eastAsia="ko-KR"/>
        </w:rPr>
        <w:t>.</w:t>
      </w:r>
    </w:p>
    <w:p w14:paraId="10D2B286" w14:textId="64EE2955" w:rsidR="00C7369A" w:rsidRPr="00C25094" w:rsidRDefault="00C7369A" w:rsidP="0093714A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t xml:space="preserve">Proposal 5: </w:t>
      </w:r>
      <w:r w:rsidR="00483A03" w:rsidRPr="00483A03">
        <w:rPr>
          <w:rFonts w:eastAsia="Malgun Gothic"/>
          <w:b/>
          <w:bCs/>
          <w:lang w:val="en-GB" w:eastAsia="ko-KR"/>
        </w:rPr>
        <w:t>Once a UE initiated COT is released by gNB, the UE may not initiate another COT for the same transmission/service until gNB reschedules its UL transmission.</w:t>
      </w:r>
    </w:p>
    <w:bookmarkEnd w:id="3"/>
    <w:p w14:paraId="7A0DD70B" w14:textId="476FF832" w:rsidR="00B54377" w:rsidRPr="003F2732" w:rsidRDefault="00B54377" w:rsidP="00B54377">
      <w:pPr>
        <w:pStyle w:val="Heading1"/>
        <w:spacing w:before="240"/>
        <w:ind w:left="578" w:hanging="578"/>
        <w:rPr>
          <w:lang w:eastAsia="zh-CN"/>
        </w:rPr>
      </w:pPr>
      <w:r w:rsidRPr="003F2732">
        <w:rPr>
          <w:rFonts w:hint="eastAsia"/>
          <w:lang w:eastAsia="zh-CN"/>
        </w:rPr>
        <w:t>Conclusion</w:t>
      </w:r>
    </w:p>
    <w:p w14:paraId="4612F8FC" w14:textId="65A8AC78" w:rsidR="00087F3C" w:rsidRPr="0034638A" w:rsidRDefault="00087F3C" w:rsidP="00087F3C">
      <w:pPr>
        <w:adjustRightInd/>
        <w:snapToGrid/>
        <w:rPr>
          <w:rFonts w:eastAsia="Batang"/>
        </w:rPr>
      </w:pPr>
      <w:bookmarkStart w:id="5" w:name="_Ref124589665"/>
      <w:bookmarkStart w:id="6" w:name="_Ref71620620"/>
      <w:bookmarkStart w:id="7" w:name="_Ref124671424"/>
      <w:r w:rsidRPr="0034638A">
        <w:rPr>
          <w:rFonts w:eastAsia="Batang"/>
        </w:rPr>
        <w:t xml:space="preserve">In this contribution, we discussed </w:t>
      </w:r>
      <w:r w:rsidR="00544FAC">
        <w:rPr>
          <w:rFonts w:eastAsia="Batang"/>
        </w:rPr>
        <w:t>issues</w:t>
      </w:r>
      <w:r>
        <w:rPr>
          <w:rFonts w:eastAsia="Batang"/>
        </w:rPr>
        <w:t xml:space="preserve"> </w:t>
      </w:r>
      <w:r w:rsidR="00544FAC">
        <w:rPr>
          <w:rFonts w:eastAsia="Batang"/>
        </w:rPr>
        <w:t xml:space="preserve">on </w:t>
      </w:r>
      <w:r w:rsidR="00DD2780">
        <w:rPr>
          <w:rFonts w:eastAsia="Batang"/>
        </w:rPr>
        <w:t xml:space="preserve">UE </w:t>
      </w:r>
      <w:r w:rsidR="00544FAC">
        <w:rPr>
          <w:rFonts w:eastAsia="Batang"/>
        </w:rPr>
        <w:t>FFP c</w:t>
      </w:r>
      <w:r w:rsidR="00DD2780">
        <w:rPr>
          <w:rFonts w:eastAsia="Batang"/>
        </w:rPr>
        <w:t xml:space="preserve">onfiguration and </w:t>
      </w:r>
      <w:r w:rsidR="00B039F0">
        <w:rPr>
          <w:rFonts w:eastAsia="Batang"/>
        </w:rPr>
        <w:t xml:space="preserve">collision handling </w:t>
      </w:r>
      <w:r w:rsidRPr="0034638A">
        <w:rPr>
          <w:rFonts w:eastAsia="Batang"/>
        </w:rPr>
        <w:t xml:space="preserve">for </w:t>
      </w:r>
      <w:r>
        <w:rPr>
          <w:rFonts w:eastAsia="Batang"/>
        </w:rPr>
        <w:t xml:space="preserve">the support </w:t>
      </w:r>
      <w:r w:rsidRPr="0034638A">
        <w:rPr>
          <w:rFonts w:eastAsia="Batang"/>
        </w:rPr>
        <w:t xml:space="preserve">of </w:t>
      </w:r>
      <w:r w:rsidR="00E31D65">
        <w:rPr>
          <w:rFonts w:eastAsia="Batang"/>
        </w:rPr>
        <w:t xml:space="preserve">UE </w:t>
      </w:r>
      <w:r w:rsidR="00E24D77">
        <w:rPr>
          <w:rFonts w:eastAsia="Batang"/>
        </w:rPr>
        <w:t>initiated COT f</w:t>
      </w:r>
      <w:r w:rsidR="00E24D77" w:rsidRPr="00E24D77">
        <w:rPr>
          <w:rFonts w:eastAsia="Batang"/>
        </w:rPr>
        <w:t>or semi-static channel access mode</w:t>
      </w:r>
      <w:r>
        <w:rPr>
          <w:rFonts w:eastAsia="Batang"/>
        </w:rPr>
        <w:t xml:space="preserve">, and </w:t>
      </w:r>
      <w:r w:rsidR="00570B24">
        <w:rPr>
          <w:rFonts w:eastAsia="Batang"/>
        </w:rPr>
        <w:t xml:space="preserve">proposed </w:t>
      </w:r>
      <w:r>
        <w:rPr>
          <w:rFonts w:eastAsia="Batang"/>
        </w:rPr>
        <w:t>the following:</w:t>
      </w:r>
    </w:p>
    <w:p w14:paraId="52FAB9CC" w14:textId="647206F4" w:rsidR="003E5FC0" w:rsidRPr="009930FB" w:rsidRDefault="003E5FC0" w:rsidP="003E5FC0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9930FB">
        <w:rPr>
          <w:rFonts w:eastAsia="Malgun Gothic"/>
          <w:b/>
          <w:bCs/>
          <w:lang w:val="en-GB" w:eastAsia="ko-KR"/>
        </w:rPr>
        <w:t>Proposal 1: UE</w:t>
      </w:r>
      <w:r w:rsidR="008A4B7A">
        <w:rPr>
          <w:rFonts w:eastAsia="Malgun Gothic"/>
          <w:b/>
          <w:bCs/>
          <w:lang w:val="en-GB" w:eastAsia="ko-KR"/>
        </w:rPr>
        <w:t xml:space="preserve">’s </w:t>
      </w:r>
      <w:r w:rsidRPr="009930FB">
        <w:rPr>
          <w:rFonts w:eastAsia="Malgun Gothic"/>
          <w:b/>
          <w:bCs/>
          <w:lang w:val="en-GB" w:eastAsia="ko-KR"/>
        </w:rPr>
        <w:t>FFP should be configured within a gNB’s FFP.</w:t>
      </w:r>
    </w:p>
    <w:p w14:paraId="3F6F4920" w14:textId="77777777" w:rsidR="00D009DD" w:rsidRDefault="00D009DD" w:rsidP="00D009DD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t xml:space="preserve">Proposal 2: </w:t>
      </w:r>
      <w:r w:rsidRPr="00E051A5">
        <w:rPr>
          <w:rFonts w:eastAsia="Malgun Gothic"/>
          <w:b/>
          <w:bCs/>
          <w:lang w:val="en-GB" w:eastAsia="ko-KR"/>
        </w:rPr>
        <w:t>The periodicity of gNB FFP is an integer N multiple of the periodicity of UE FFP.</w:t>
      </w:r>
    </w:p>
    <w:p w14:paraId="2B5523CC" w14:textId="0399F70C" w:rsidR="00D009DD" w:rsidRDefault="00D009DD" w:rsidP="00D009DD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78691C">
        <w:rPr>
          <w:rFonts w:eastAsia="Malgun Gothic"/>
          <w:b/>
          <w:bCs/>
          <w:lang w:val="en-GB" w:eastAsia="ko-KR"/>
        </w:rPr>
        <w:t xml:space="preserve">Proposal </w:t>
      </w:r>
      <w:r>
        <w:rPr>
          <w:rFonts w:eastAsia="Malgun Gothic"/>
          <w:b/>
          <w:bCs/>
          <w:lang w:val="en-GB" w:eastAsia="ko-KR"/>
        </w:rPr>
        <w:t>3</w:t>
      </w:r>
      <w:r w:rsidRPr="0078691C">
        <w:rPr>
          <w:rFonts w:eastAsia="Malgun Gothic"/>
          <w:b/>
          <w:bCs/>
          <w:lang w:val="en-GB" w:eastAsia="ko-KR"/>
        </w:rPr>
        <w:t>: The configuration of UE’s FFP</w:t>
      </w:r>
      <w:r>
        <w:rPr>
          <w:rFonts w:eastAsia="Malgun Gothic"/>
          <w:b/>
          <w:bCs/>
          <w:lang w:val="en-GB" w:eastAsia="ko-KR"/>
        </w:rPr>
        <w:t xml:space="preserve"> for URLLC </w:t>
      </w:r>
      <w:r w:rsidRPr="0078691C">
        <w:rPr>
          <w:rFonts w:eastAsia="Malgun Gothic"/>
          <w:b/>
          <w:bCs/>
          <w:lang w:val="en-GB" w:eastAsia="ko-KR"/>
        </w:rPr>
        <w:t>should not collide with each other.</w:t>
      </w:r>
    </w:p>
    <w:p w14:paraId="5F384D86" w14:textId="77777777" w:rsidR="00F24FE2" w:rsidRDefault="00F24FE2" w:rsidP="00F24FE2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BD71F6">
        <w:rPr>
          <w:rFonts w:eastAsia="Malgun Gothic"/>
          <w:b/>
          <w:bCs/>
          <w:lang w:val="en-GB" w:eastAsia="ko-KR"/>
        </w:rPr>
        <w:t xml:space="preserve">Proposal </w:t>
      </w:r>
      <w:r>
        <w:rPr>
          <w:rFonts w:eastAsia="Malgun Gothic"/>
          <w:b/>
          <w:bCs/>
          <w:lang w:val="en-GB" w:eastAsia="ko-KR"/>
        </w:rPr>
        <w:t>4</w:t>
      </w:r>
      <w:r w:rsidRPr="00BD71F6">
        <w:rPr>
          <w:rFonts w:eastAsia="Malgun Gothic"/>
          <w:b/>
          <w:bCs/>
          <w:lang w:val="en-GB" w:eastAsia="ko-KR"/>
        </w:rPr>
        <w:t xml:space="preserve">: </w:t>
      </w:r>
      <w:r w:rsidRPr="002572FA">
        <w:rPr>
          <w:rFonts w:eastAsia="Malgun Gothic"/>
          <w:b/>
          <w:bCs/>
          <w:lang w:val="en-GB" w:eastAsia="ko-KR"/>
        </w:rPr>
        <w:t xml:space="preserve">gNB may send a </w:t>
      </w:r>
      <w:r>
        <w:rPr>
          <w:rFonts w:eastAsia="Malgun Gothic"/>
          <w:b/>
          <w:bCs/>
          <w:lang w:val="en-GB" w:eastAsia="ko-KR"/>
        </w:rPr>
        <w:t xml:space="preserve">PDCCH </w:t>
      </w:r>
      <w:r w:rsidRPr="002572FA">
        <w:rPr>
          <w:rFonts w:eastAsia="Malgun Gothic"/>
          <w:b/>
          <w:bCs/>
          <w:lang w:val="en-GB" w:eastAsia="ko-KR"/>
        </w:rPr>
        <w:t xml:space="preserve">to cancel a </w:t>
      </w:r>
      <w:r>
        <w:rPr>
          <w:rFonts w:eastAsia="Malgun Gothic"/>
          <w:b/>
          <w:bCs/>
          <w:lang w:val="en-GB" w:eastAsia="ko-KR"/>
        </w:rPr>
        <w:t xml:space="preserve">low priority </w:t>
      </w:r>
      <w:r w:rsidRPr="002572FA">
        <w:rPr>
          <w:rFonts w:eastAsia="Malgun Gothic"/>
          <w:b/>
          <w:bCs/>
          <w:lang w:val="en-GB" w:eastAsia="ko-KR"/>
        </w:rPr>
        <w:t>UE</w:t>
      </w:r>
      <w:r>
        <w:rPr>
          <w:rFonts w:eastAsia="Malgun Gothic"/>
          <w:b/>
          <w:bCs/>
          <w:lang w:val="en-GB" w:eastAsia="ko-KR"/>
        </w:rPr>
        <w:t>’s</w:t>
      </w:r>
      <w:r w:rsidRPr="002572FA">
        <w:rPr>
          <w:rFonts w:eastAsia="Malgun Gothic"/>
          <w:b/>
          <w:bCs/>
          <w:lang w:val="en-GB" w:eastAsia="ko-KR"/>
        </w:rPr>
        <w:t xml:space="preserve"> transmission and </w:t>
      </w:r>
      <w:r>
        <w:rPr>
          <w:rFonts w:eastAsia="Malgun Gothic"/>
          <w:b/>
          <w:bCs/>
          <w:lang w:val="en-GB" w:eastAsia="ko-KR"/>
        </w:rPr>
        <w:t xml:space="preserve">release </w:t>
      </w:r>
      <w:r w:rsidRPr="002572FA">
        <w:rPr>
          <w:rFonts w:eastAsia="Malgun Gothic"/>
          <w:b/>
          <w:bCs/>
          <w:lang w:val="en-GB" w:eastAsia="ko-KR"/>
        </w:rPr>
        <w:t xml:space="preserve">the corresponding UE initiated COT </w:t>
      </w:r>
      <w:proofErr w:type="gramStart"/>
      <w:r w:rsidRPr="002572FA">
        <w:rPr>
          <w:rFonts w:eastAsia="Malgun Gothic"/>
          <w:b/>
          <w:bCs/>
          <w:lang w:val="en-GB" w:eastAsia="ko-KR"/>
        </w:rPr>
        <w:t>in order to</w:t>
      </w:r>
      <w:proofErr w:type="gramEnd"/>
      <w:r w:rsidRPr="002572FA">
        <w:rPr>
          <w:rFonts w:eastAsia="Malgun Gothic"/>
          <w:b/>
          <w:bCs/>
          <w:lang w:val="en-GB" w:eastAsia="ko-KR"/>
        </w:rPr>
        <w:t xml:space="preserve"> support high priority URLLC transmission of another UE</w:t>
      </w:r>
      <w:r>
        <w:rPr>
          <w:rFonts w:eastAsia="Malgun Gothic"/>
          <w:b/>
          <w:bCs/>
          <w:lang w:val="en-GB" w:eastAsia="ko-KR"/>
        </w:rPr>
        <w:t>.</w:t>
      </w:r>
    </w:p>
    <w:p w14:paraId="0E02F83B" w14:textId="77777777" w:rsidR="00F24FE2" w:rsidRPr="00C25094" w:rsidRDefault="00F24FE2" w:rsidP="00F24FE2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t xml:space="preserve">Proposal 5: </w:t>
      </w:r>
      <w:r w:rsidRPr="00483A03">
        <w:rPr>
          <w:rFonts w:eastAsia="Malgun Gothic"/>
          <w:b/>
          <w:bCs/>
          <w:lang w:val="en-GB" w:eastAsia="ko-KR"/>
        </w:rPr>
        <w:t>Once a UE initiated COT is released by gNB, the UE may not initiate another COT for the same transmission/service until gNB reschedules its UL transmission.</w:t>
      </w:r>
    </w:p>
    <w:p w14:paraId="44A73F68" w14:textId="77777777" w:rsidR="00F24FE2" w:rsidRPr="0078691C" w:rsidRDefault="00F24FE2" w:rsidP="00D009DD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</w:p>
    <w:p w14:paraId="7BFD0086" w14:textId="77777777" w:rsidR="00B43244" w:rsidRPr="00B04045" w:rsidRDefault="00B43244" w:rsidP="00B43244">
      <w:pPr>
        <w:pStyle w:val="Heading1"/>
        <w:numPr>
          <w:ilvl w:val="0"/>
          <w:numId w:val="0"/>
        </w:numPr>
        <w:spacing w:before="240"/>
        <w:ind w:left="431" w:hanging="431"/>
      </w:pPr>
      <w:r w:rsidRPr="00B04045">
        <w:t>References</w:t>
      </w:r>
    </w:p>
    <w:bookmarkEnd w:id="4"/>
    <w:bookmarkEnd w:id="5"/>
    <w:bookmarkEnd w:id="6"/>
    <w:bookmarkEnd w:id="7"/>
    <w:p w14:paraId="06B4F993" w14:textId="3E67F84D" w:rsidR="002B5AD5" w:rsidRDefault="002B5AD5" w:rsidP="00087F3C">
      <w:pPr>
        <w:widowControl w:val="0"/>
        <w:autoSpaceDE/>
        <w:autoSpaceDN/>
        <w:spacing w:after="0" w:line="264" w:lineRule="auto"/>
        <w:jc w:val="left"/>
        <w:rPr>
          <w:rFonts w:eastAsia="MS Mincho"/>
          <w:color w:val="000000"/>
          <w:kern w:val="2"/>
          <w:shd w:val="clear" w:color="auto" w:fill="FFFFFF"/>
          <w:lang w:eastAsia="ja-JP"/>
        </w:rPr>
      </w:pPr>
      <w:r w:rsidRPr="002B5AD5">
        <w:rPr>
          <w:rFonts w:eastAsia="MS Mincho"/>
          <w:color w:val="000000"/>
          <w:kern w:val="2"/>
          <w:shd w:val="clear" w:color="auto" w:fill="FFFFFF"/>
          <w:lang w:eastAsia="ja-JP"/>
        </w:rPr>
        <w:t xml:space="preserve">[1] </w:t>
      </w:r>
      <w:r w:rsidR="00A201B5">
        <w:rPr>
          <w:rFonts w:eastAsia="MS Mincho"/>
          <w:color w:val="000000"/>
          <w:kern w:val="2"/>
          <w:shd w:val="clear" w:color="auto" w:fill="FFFFFF"/>
          <w:lang w:eastAsia="ja-JP"/>
        </w:rPr>
        <w:t>Chairman’s notes for RAN1#102e</w:t>
      </w:r>
    </w:p>
    <w:p w14:paraId="7FE098F3" w14:textId="1118F91E" w:rsidR="008E453F" w:rsidRDefault="008E453F" w:rsidP="008E453F">
      <w:pPr>
        <w:pStyle w:val="References"/>
        <w:numPr>
          <w:ilvl w:val="0"/>
          <w:numId w:val="0"/>
        </w:numPr>
        <w:rPr>
          <w:color w:val="FF0000"/>
          <w:szCs w:val="20"/>
        </w:rPr>
      </w:pPr>
    </w:p>
    <w:p w14:paraId="0619A9A0" w14:textId="77777777" w:rsidR="00B54377" w:rsidRPr="00F668A9" w:rsidRDefault="00B54377" w:rsidP="008E453F">
      <w:pPr>
        <w:pStyle w:val="References"/>
        <w:numPr>
          <w:ilvl w:val="0"/>
          <w:numId w:val="0"/>
        </w:numPr>
        <w:rPr>
          <w:color w:val="FF0000"/>
          <w:szCs w:val="20"/>
        </w:rPr>
      </w:pPr>
    </w:p>
    <w:sectPr w:rsidR="00B54377" w:rsidRPr="00F668A9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B28842" w14:textId="77777777" w:rsidR="00F35D03" w:rsidRDefault="00F35D03">
      <w:r>
        <w:separator/>
      </w:r>
    </w:p>
  </w:endnote>
  <w:endnote w:type="continuationSeparator" w:id="0">
    <w:p w14:paraId="2E2DD0C7" w14:textId="77777777" w:rsidR="00F35D03" w:rsidRDefault="00F35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825FC3" w14:textId="77777777" w:rsidR="00F35D03" w:rsidRDefault="00F35D03">
      <w:r>
        <w:separator/>
      </w:r>
    </w:p>
  </w:footnote>
  <w:footnote w:type="continuationSeparator" w:id="0">
    <w:p w14:paraId="6A9CE0D7" w14:textId="77777777" w:rsidR="00F35D03" w:rsidRDefault="00F35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95087"/>
    <w:multiLevelType w:val="hybridMultilevel"/>
    <w:tmpl w:val="AA4A5C0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241DB"/>
    <w:multiLevelType w:val="hybridMultilevel"/>
    <w:tmpl w:val="58422F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228C7"/>
    <w:multiLevelType w:val="hybridMultilevel"/>
    <w:tmpl w:val="3BD6CD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D8C476D"/>
    <w:multiLevelType w:val="hybridMultilevel"/>
    <w:tmpl w:val="C9183D40"/>
    <w:lvl w:ilvl="0" w:tplc="08090001">
      <w:start w:val="1"/>
      <w:numFmt w:val="bullet"/>
      <w:lvlText w:val=""/>
      <w:lvlJc w:val="left"/>
      <w:pPr>
        <w:ind w:left="19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4" w15:restartNumberingAfterBreak="0">
    <w:nsid w:val="1ED05699"/>
    <w:multiLevelType w:val="hybridMultilevel"/>
    <w:tmpl w:val="FA60E0C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55BF5"/>
    <w:multiLevelType w:val="hybridMultilevel"/>
    <w:tmpl w:val="331C4B08"/>
    <w:lvl w:ilvl="0" w:tplc="08090001">
      <w:start w:val="1"/>
      <w:numFmt w:val="bullet"/>
      <w:lvlText w:val=""/>
      <w:lvlJc w:val="left"/>
      <w:pPr>
        <w:ind w:left="19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6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42075A0"/>
    <w:multiLevelType w:val="hybridMultilevel"/>
    <w:tmpl w:val="88BAD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E5B61"/>
    <w:multiLevelType w:val="hybridMultilevel"/>
    <w:tmpl w:val="919ED7D4"/>
    <w:lvl w:ilvl="0" w:tplc="080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597"/>
        </w:tabs>
        <w:ind w:left="6597" w:hanging="360"/>
      </w:pPr>
    </w:lvl>
  </w:abstractNum>
  <w:abstractNum w:abstractNumId="11" w15:restartNumberingAfterBreak="0">
    <w:nsid w:val="419128EF"/>
    <w:multiLevelType w:val="hybridMultilevel"/>
    <w:tmpl w:val="0ADC04A6"/>
    <w:lvl w:ilvl="0" w:tplc="08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2" w15:restartNumberingAfterBreak="0">
    <w:nsid w:val="482E5513"/>
    <w:multiLevelType w:val="hybridMultilevel"/>
    <w:tmpl w:val="03D098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824CC"/>
    <w:multiLevelType w:val="hybridMultilevel"/>
    <w:tmpl w:val="DC30D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F54BF0"/>
    <w:multiLevelType w:val="hybridMultilevel"/>
    <w:tmpl w:val="D4CAD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744546">
      <w:numFmt w:val="bullet"/>
      <w:lvlText w:val="•"/>
      <w:lvlJc w:val="left"/>
      <w:pPr>
        <w:ind w:left="1510" w:hanging="430"/>
      </w:pPr>
      <w:rPr>
        <w:rFonts w:ascii="Times New Roman" w:eastAsiaTheme="minorEastAsia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2D5E2A"/>
    <w:multiLevelType w:val="hybridMultilevel"/>
    <w:tmpl w:val="4A5637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253D54"/>
    <w:multiLevelType w:val="hybridMultilevel"/>
    <w:tmpl w:val="10088A3E"/>
    <w:lvl w:ilvl="0" w:tplc="08090001">
      <w:start w:val="1"/>
      <w:numFmt w:val="bullet"/>
      <w:lvlText w:val=""/>
      <w:lvlJc w:val="left"/>
      <w:pPr>
        <w:ind w:left="23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0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65" w:hanging="360"/>
      </w:pPr>
      <w:rPr>
        <w:rFonts w:ascii="Wingdings" w:hAnsi="Wingdings" w:hint="default"/>
      </w:rPr>
    </w:lvl>
  </w:abstractNum>
  <w:abstractNum w:abstractNumId="17" w15:restartNumberingAfterBreak="0">
    <w:nsid w:val="72BE45CA"/>
    <w:multiLevelType w:val="hybridMultilevel"/>
    <w:tmpl w:val="3F7E46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4FB06A0"/>
    <w:multiLevelType w:val="hybridMultilevel"/>
    <w:tmpl w:val="385A2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8"/>
  </w:num>
  <w:num w:numId="5">
    <w:abstractNumId w:val="14"/>
  </w:num>
  <w:num w:numId="6">
    <w:abstractNumId w:val="17"/>
  </w:num>
  <w:num w:numId="7">
    <w:abstractNumId w:val="18"/>
  </w:num>
  <w:num w:numId="8">
    <w:abstractNumId w:val="0"/>
  </w:num>
  <w:num w:numId="9">
    <w:abstractNumId w:val="11"/>
  </w:num>
  <w:num w:numId="10">
    <w:abstractNumId w:val="4"/>
  </w:num>
  <w:num w:numId="11">
    <w:abstractNumId w:val="9"/>
  </w:num>
  <w:num w:numId="12">
    <w:abstractNumId w:val="3"/>
  </w:num>
  <w:num w:numId="13">
    <w:abstractNumId w:val="5"/>
  </w:num>
  <w:num w:numId="14">
    <w:abstractNumId w:val="16"/>
  </w:num>
  <w:num w:numId="15">
    <w:abstractNumId w:val="12"/>
  </w:num>
  <w:num w:numId="16">
    <w:abstractNumId w:val="13"/>
  </w:num>
  <w:num w:numId="17">
    <w:abstractNumId w:val="15"/>
  </w:num>
  <w:num w:numId="18">
    <w:abstractNumId w:val="2"/>
  </w:num>
  <w:num w:numId="1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9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9D"/>
    <w:rsid w:val="00002070"/>
    <w:rsid w:val="000020F6"/>
    <w:rsid w:val="00002893"/>
    <w:rsid w:val="00002945"/>
    <w:rsid w:val="000033A3"/>
    <w:rsid w:val="000035C8"/>
    <w:rsid w:val="00003605"/>
    <w:rsid w:val="00003C56"/>
    <w:rsid w:val="00003E07"/>
    <w:rsid w:val="00003EC2"/>
    <w:rsid w:val="000040A9"/>
    <w:rsid w:val="000044C0"/>
    <w:rsid w:val="0000458E"/>
    <w:rsid w:val="00004C87"/>
    <w:rsid w:val="00004E70"/>
    <w:rsid w:val="00005CE1"/>
    <w:rsid w:val="00005D99"/>
    <w:rsid w:val="000063D6"/>
    <w:rsid w:val="000072B6"/>
    <w:rsid w:val="00007333"/>
    <w:rsid w:val="0000777A"/>
    <w:rsid w:val="00007813"/>
    <w:rsid w:val="00007E6F"/>
    <w:rsid w:val="0001012C"/>
    <w:rsid w:val="000109E6"/>
    <w:rsid w:val="00010A90"/>
    <w:rsid w:val="00010C0A"/>
    <w:rsid w:val="000111FC"/>
    <w:rsid w:val="0001135B"/>
    <w:rsid w:val="00011A82"/>
    <w:rsid w:val="00011C41"/>
    <w:rsid w:val="00011F67"/>
    <w:rsid w:val="000121D2"/>
    <w:rsid w:val="00012862"/>
    <w:rsid w:val="000128E6"/>
    <w:rsid w:val="000128EB"/>
    <w:rsid w:val="00013133"/>
    <w:rsid w:val="0001358F"/>
    <w:rsid w:val="000139DC"/>
    <w:rsid w:val="00013CF1"/>
    <w:rsid w:val="00013E3E"/>
    <w:rsid w:val="00015334"/>
    <w:rsid w:val="00015966"/>
    <w:rsid w:val="00015983"/>
    <w:rsid w:val="00015EFB"/>
    <w:rsid w:val="00016593"/>
    <w:rsid w:val="000165E2"/>
    <w:rsid w:val="000172BE"/>
    <w:rsid w:val="00017AD7"/>
    <w:rsid w:val="00017D0D"/>
    <w:rsid w:val="00017D8A"/>
    <w:rsid w:val="0002044B"/>
    <w:rsid w:val="000217F1"/>
    <w:rsid w:val="00021DBF"/>
    <w:rsid w:val="00022036"/>
    <w:rsid w:val="00022E20"/>
    <w:rsid w:val="0002306B"/>
    <w:rsid w:val="0002335E"/>
    <w:rsid w:val="00023388"/>
    <w:rsid w:val="000233F5"/>
    <w:rsid w:val="00023425"/>
    <w:rsid w:val="00023599"/>
    <w:rsid w:val="00023BA7"/>
    <w:rsid w:val="000240E5"/>
    <w:rsid w:val="000241BE"/>
    <w:rsid w:val="000242F2"/>
    <w:rsid w:val="000243A2"/>
    <w:rsid w:val="00024AD3"/>
    <w:rsid w:val="00024D43"/>
    <w:rsid w:val="0002547C"/>
    <w:rsid w:val="00025645"/>
    <w:rsid w:val="00025CE0"/>
    <w:rsid w:val="000263D2"/>
    <w:rsid w:val="00026BE0"/>
    <w:rsid w:val="00026D4B"/>
    <w:rsid w:val="000275C6"/>
    <w:rsid w:val="00027AD6"/>
    <w:rsid w:val="00027FD1"/>
    <w:rsid w:val="0003024C"/>
    <w:rsid w:val="00030865"/>
    <w:rsid w:val="00030C37"/>
    <w:rsid w:val="00030CB5"/>
    <w:rsid w:val="00031778"/>
    <w:rsid w:val="0003190B"/>
    <w:rsid w:val="00031ADB"/>
    <w:rsid w:val="00032056"/>
    <w:rsid w:val="000325D9"/>
    <w:rsid w:val="000328CA"/>
    <w:rsid w:val="00032AA8"/>
    <w:rsid w:val="00032E40"/>
    <w:rsid w:val="0003376B"/>
    <w:rsid w:val="00033807"/>
    <w:rsid w:val="00033C8E"/>
    <w:rsid w:val="00034676"/>
    <w:rsid w:val="000346E6"/>
    <w:rsid w:val="000349CA"/>
    <w:rsid w:val="00034FF5"/>
    <w:rsid w:val="000352B3"/>
    <w:rsid w:val="00035731"/>
    <w:rsid w:val="00035764"/>
    <w:rsid w:val="00035B65"/>
    <w:rsid w:val="0003685B"/>
    <w:rsid w:val="00036D48"/>
    <w:rsid w:val="00037796"/>
    <w:rsid w:val="00037F8A"/>
    <w:rsid w:val="00037FCF"/>
    <w:rsid w:val="0004023E"/>
    <w:rsid w:val="0004024B"/>
    <w:rsid w:val="0004056F"/>
    <w:rsid w:val="000407BE"/>
    <w:rsid w:val="00040D9B"/>
    <w:rsid w:val="00040FC6"/>
    <w:rsid w:val="000414DB"/>
    <w:rsid w:val="000418CF"/>
    <w:rsid w:val="00041C57"/>
    <w:rsid w:val="00042100"/>
    <w:rsid w:val="00042614"/>
    <w:rsid w:val="00042704"/>
    <w:rsid w:val="000434B7"/>
    <w:rsid w:val="000435E4"/>
    <w:rsid w:val="00043705"/>
    <w:rsid w:val="000437CA"/>
    <w:rsid w:val="00043B6A"/>
    <w:rsid w:val="00044909"/>
    <w:rsid w:val="000450DA"/>
    <w:rsid w:val="00045B45"/>
    <w:rsid w:val="000464D3"/>
    <w:rsid w:val="00046575"/>
    <w:rsid w:val="00046796"/>
    <w:rsid w:val="000467FD"/>
    <w:rsid w:val="00046AAF"/>
    <w:rsid w:val="00046DA8"/>
    <w:rsid w:val="00047225"/>
    <w:rsid w:val="00047E60"/>
    <w:rsid w:val="00047F1A"/>
    <w:rsid w:val="00050A1E"/>
    <w:rsid w:val="00051156"/>
    <w:rsid w:val="00051C91"/>
    <w:rsid w:val="00051D04"/>
    <w:rsid w:val="00052775"/>
    <w:rsid w:val="00052A9B"/>
    <w:rsid w:val="00052AD2"/>
    <w:rsid w:val="00052AEB"/>
    <w:rsid w:val="00052D8D"/>
    <w:rsid w:val="00052FBD"/>
    <w:rsid w:val="000530DF"/>
    <w:rsid w:val="00053180"/>
    <w:rsid w:val="000531CF"/>
    <w:rsid w:val="00053B6B"/>
    <w:rsid w:val="00053B70"/>
    <w:rsid w:val="00054860"/>
    <w:rsid w:val="00054CE8"/>
    <w:rsid w:val="00054E0C"/>
    <w:rsid w:val="0005541D"/>
    <w:rsid w:val="0005581A"/>
    <w:rsid w:val="000565C8"/>
    <w:rsid w:val="00056D54"/>
    <w:rsid w:val="00056D57"/>
    <w:rsid w:val="00056FCA"/>
    <w:rsid w:val="00057310"/>
    <w:rsid w:val="00057507"/>
    <w:rsid w:val="000578D9"/>
    <w:rsid w:val="00057DA4"/>
    <w:rsid w:val="00057DC8"/>
    <w:rsid w:val="00060C19"/>
    <w:rsid w:val="000612E1"/>
    <w:rsid w:val="000614FE"/>
    <w:rsid w:val="0006171C"/>
    <w:rsid w:val="00061926"/>
    <w:rsid w:val="00061C44"/>
    <w:rsid w:val="000620CE"/>
    <w:rsid w:val="0006244D"/>
    <w:rsid w:val="00062A19"/>
    <w:rsid w:val="000632B6"/>
    <w:rsid w:val="00063941"/>
    <w:rsid w:val="00063AB5"/>
    <w:rsid w:val="00064695"/>
    <w:rsid w:val="000651A2"/>
    <w:rsid w:val="00065526"/>
    <w:rsid w:val="000656D4"/>
    <w:rsid w:val="00065A36"/>
    <w:rsid w:val="00065D38"/>
    <w:rsid w:val="00066607"/>
    <w:rsid w:val="00066D19"/>
    <w:rsid w:val="00067276"/>
    <w:rsid w:val="00067DD1"/>
    <w:rsid w:val="00070447"/>
    <w:rsid w:val="00070688"/>
    <w:rsid w:val="000706E7"/>
    <w:rsid w:val="00070B9D"/>
    <w:rsid w:val="00070EF8"/>
    <w:rsid w:val="00071192"/>
    <w:rsid w:val="000713A7"/>
    <w:rsid w:val="0007220F"/>
    <w:rsid w:val="000729E0"/>
    <w:rsid w:val="00072A80"/>
    <w:rsid w:val="00072D2A"/>
    <w:rsid w:val="00073188"/>
    <w:rsid w:val="000731A0"/>
    <w:rsid w:val="000736C1"/>
    <w:rsid w:val="00073797"/>
    <w:rsid w:val="000737C3"/>
    <w:rsid w:val="00073DEC"/>
    <w:rsid w:val="00074203"/>
    <w:rsid w:val="0007445F"/>
    <w:rsid w:val="000744AB"/>
    <w:rsid w:val="000745AA"/>
    <w:rsid w:val="00074AC9"/>
    <w:rsid w:val="00074E86"/>
    <w:rsid w:val="00075B79"/>
    <w:rsid w:val="00076097"/>
    <w:rsid w:val="00076228"/>
    <w:rsid w:val="0007640B"/>
    <w:rsid w:val="00076541"/>
    <w:rsid w:val="00076DC6"/>
    <w:rsid w:val="00076E5C"/>
    <w:rsid w:val="000772D4"/>
    <w:rsid w:val="000772F4"/>
    <w:rsid w:val="000776EB"/>
    <w:rsid w:val="00080362"/>
    <w:rsid w:val="00080382"/>
    <w:rsid w:val="000807BD"/>
    <w:rsid w:val="00080FD8"/>
    <w:rsid w:val="000811D4"/>
    <w:rsid w:val="00081A77"/>
    <w:rsid w:val="00081BF0"/>
    <w:rsid w:val="00082136"/>
    <w:rsid w:val="000823B0"/>
    <w:rsid w:val="0008335B"/>
    <w:rsid w:val="00083379"/>
    <w:rsid w:val="00083587"/>
    <w:rsid w:val="00083695"/>
    <w:rsid w:val="000837DC"/>
    <w:rsid w:val="00083838"/>
    <w:rsid w:val="00083B69"/>
    <w:rsid w:val="00083B6A"/>
    <w:rsid w:val="00083DEC"/>
    <w:rsid w:val="00084E05"/>
    <w:rsid w:val="00085249"/>
    <w:rsid w:val="000854FA"/>
    <w:rsid w:val="00085841"/>
    <w:rsid w:val="00085C92"/>
    <w:rsid w:val="00085E04"/>
    <w:rsid w:val="00085E9A"/>
    <w:rsid w:val="00086800"/>
    <w:rsid w:val="0008683B"/>
    <w:rsid w:val="00086879"/>
    <w:rsid w:val="00086F7C"/>
    <w:rsid w:val="00087695"/>
    <w:rsid w:val="000877C2"/>
    <w:rsid w:val="00087913"/>
    <w:rsid w:val="00087A89"/>
    <w:rsid w:val="00087D08"/>
    <w:rsid w:val="00087F3C"/>
    <w:rsid w:val="000902DC"/>
    <w:rsid w:val="00090B84"/>
    <w:rsid w:val="00090DE6"/>
    <w:rsid w:val="000911AE"/>
    <w:rsid w:val="000911B4"/>
    <w:rsid w:val="00091409"/>
    <w:rsid w:val="000917F8"/>
    <w:rsid w:val="00091863"/>
    <w:rsid w:val="00091A0E"/>
    <w:rsid w:val="00091C66"/>
    <w:rsid w:val="00092138"/>
    <w:rsid w:val="000922B6"/>
    <w:rsid w:val="00092368"/>
    <w:rsid w:val="000925D3"/>
    <w:rsid w:val="00093697"/>
    <w:rsid w:val="000937ED"/>
    <w:rsid w:val="00093D42"/>
    <w:rsid w:val="00093DD0"/>
    <w:rsid w:val="00094539"/>
    <w:rsid w:val="00094A16"/>
    <w:rsid w:val="00094B24"/>
    <w:rsid w:val="00094DE6"/>
    <w:rsid w:val="00094E0B"/>
    <w:rsid w:val="000950A2"/>
    <w:rsid w:val="00095630"/>
    <w:rsid w:val="0009597F"/>
    <w:rsid w:val="00095AFA"/>
    <w:rsid w:val="00095DED"/>
    <w:rsid w:val="00095F6F"/>
    <w:rsid w:val="0009605D"/>
    <w:rsid w:val="00096356"/>
    <w:rsid w:val="00096428"/>
    <w:rsid w:val="00096475"/>
    <w:rsid w:val="00096587"/>
    <w:rsid w:val="00096999"/>
    <w:rsid w:val="000979C0"/>
    <w:rsid w:val="00097BEF"/>
    <w:rsid w:val="00097C99"/>
    <w:rsid w:val="00097F5A"/>
    <w:rsid w:val="000A015E"/>
    <w:rsid w:val="000A0719"/>
    <w:rsid w:val="000A0F14"/>
    <w:rsid w:val="000A1441"/>
    <w:rsid w:val="000A1A06"/>
    <w:rsid w:val="000A1B60"/>
    <w:rsid w:val="000A2005"/>
    <w:rsid w:val="000A21B4"/>
    <w:rsid w:val="000A2445"/>
    <w:rsid w:val="000A2B14"/>
    <w:rsid w:val="000A2CC7"/>
    <w:rsid w:val="000A2ED6"/>
    <w:rsid w:val="000A3366"/>
    <w:rsid w:val="000A360F"/>
    <w:rsid w:val="000A389A"/>
    <w:rsid w:val="000A3EB2"/>
    <w:rsid w:val="000A3EEA"/>
    <w:rsid w:val="000A4205"/>
    <w:rsid w:val="000A4A19"/>
    <w:rsid w:val="000A584E"/>
    <w:rsid w:val="000A5EED"/>
    <w:rsid w:val="000A615F"/>
    <w:rsid w:val="000A6351"/>
    <w:rsid w:val="000A63D6"/>
    <w:rsid w:val="000A660C"/>
    <w:rsid w:val="000A68B0"/>
    <w:rsid w:val="000A7B38"/>
    <w:rsid w:val="000A7B5F"/>
    <w:rsid w:val="000A7E70"/>
    <w:rsid w:val="000B00F8"/>
    <w:rsid w:val="000B0343"/>
    <w:rsid w:val="000B0D38"/>
    <w:rsid w:val="000B0E53"/>
    <w:rsid w:val="000B101A"/>
    <w:rsid w:val="000B1465"/>
    <w:rsid w:val="000B1572"/>
    <w:rsid w:val="000B16F4"/>
    <w:rsid w:val="000B20A1"/>
    <w:rsid w:val="000B2985"/>
    <w:rsid w:val="000B2A44"/>
    <w:rsid w:val="000B2C00"/>
    <w:rsid w:val="000B2C88"/>
    <w:rsid w:val="000B2D32"/>
    <w:rsid w:val="000B3342"/>
    <w:rsid w:val="000B382C"/>
    <w:rsid w:val="000B3AD1"/>
    <w:rsid w:val="000B3C84"/>
    <w:rsid w:val="000B4351"/>
    <w:rsid w:val="000B4390"/>
    <w:rsid w:val="000B51FA"/>
    <w:rsid w:val="000B5905"/>
    <w:rsid w:val="000B5975"/>
    <w:rsid w:val="000B5E84"/>
    <w:rsid w:val="000B6E2C"/>
    <w:rsid w:val="000B6F96"/>
    <w:rsid w:val="000B76C5"/>
    <w:rsid w:val="000B7A10"/>
    <w:rsid w:val="000B7AC9"/>
    <w:rsid w:val="000B7B28"/>
    <w:rsid w:val="000B7C96"/>
    <w:rsid w:val="000B7D21"/>
    <w:rsid w:val="000B7DD4"/>
    <w:rsid w:val="000B7E12"/>
    <w:rsid w:val="000C0688"/>
    <w:rsid w:val="000C115D"/>
    <w:rsid w:val="000C1535"/>
    <w:rsid w:val="000C1608"/>
    <w:rsid w:val="000C1D24"/>
    <w:rsid w:val="000C20FD"/>
    <w:rsid w:val="000C2119"/>
    <w:rsid w:val="000C252B"/>
    <w:rsid w:val="000C2A7D"/>
    <w:rsid w:val="000C2C77"/>
    <w:rsid w:val="000C2FBD"/>
    <w:rsid w:val="000C31A3"/>
    <w:rsid w:val="000C33C4"/>
    <w:rsid w:val="000C3A20"/>
    <w:rsid w:val="000C3B0C"/>
    <w:rsid w:val="000C422D"/>
    <w:rsid w:val="000C479C"/>
    <w:rsid w:val="000C4BF9"/>
    <w:rsid w:val="000C4CCF"/>
    <w:rsid w:val="000C4EB0"/>
    <w:rsid w:val="000C5ABA"/>
    <w:rsid w:val="000C5F91"/>
    <w:rsid w:val="000C6025"/>
    <w:rsid w:val="000C638A"/>
    <w:rsid w:val="000C6663"/>
    <w:rsid w:val="000C67EB"/>
    <w:rsid w:val="000C72DF"/>
    <w:rsid w:val="000D0565"/>
    <w:rsid w:val="000D0A39"/>
    <w:rsid w:val="000D0CA4"/>
    <w:rsid w:val="000D0DEE"/>
    <w:rsid w:val="000D0E4E"/>
    <w:rsid w:val="000D10EC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6AE"/>
    <w:rsid w:val="000D36DE"/>
    <w:rsid w:val="000D38A1"/>
    <w:rsid w:val="000D3AE8"/>
    <w:rsid w:val="000D3D07"/>
    <w:rsid w:val="000D4085"/>
    <w:rsid w:val="000D40C1"/>
    <w:rsid w:val="000D465F"/>
    <w:rsid w:val="000D47F4"/>
    <w:rsid w:val="000D4C4E"/>
    <w:rsid w:val="000D4EFC"/>
    <w:rsid w:val="000D5077"/>
    <w:rsid w:val="000D5274"/>
    <w:rsid w:val="000D5362"/>
    <w:rsid w:val="000D5417"/>
    <w:rsid w:val="000D5526"/>
    <w:rsid w:val="000D5785"/>
    <w:rsid w:val="000D57F8"/>
    <w:rsid w:val="000D5851"/>
    <w:rsid w:val="000D5B26"/>
    <w:rsid w:val="000D5C60"/>
    <w:rsid w:val="000D71E2"/>
    <w:rsid w:val="000D73A5"/>
    <w:rsid w:val="000E0032"/>
    <w:rsid w:val="000E07D6"/>
    <w:rsid w:val="000E09F9"/>
    <w:rsid w:val="000E0C24"/>
    <w:rsid w:val="000E129F"/>
    <w:rsid w:val="000E1380"/>
    <w:rsid w:val="000E17D8"/>
    <w:rsid w:val="000E18CB"/>
    <w:rsid w:val="000E18DF"/>
    <w:rsid w:val="000E2609"/>
    <w:rsid w:val="000E3134"/>
    <w:rsid w:val="000E3F17"/>
    <w:rsid w:val="000E402E"/>
    <w:rsid w:val="000E4179"/>
    <w:rsid w:val="000E419B"/>
    <w:rsid w:val="000E41B5"/>
    <w:rsid w:val="000E4F15"/>
    <w:rsid w:val="000E55EA"/>
    <w:rsid w:val="000E581B"/>
    <w:rsid w:val="000E58F8"/>
    <w:rsid w:val="000E59A0"/>
    <w:rsid w:val="000E6211"/>
    <w:rsid w:val="000E6380"/>
    <w:rsid w:val="000E68C7"/>
    <w:rsid w:val="000E7A84"/>
    <w:rsid w:val="000F07A4"/>
    <w:rsid w:val="000F0A6E"/>
    <w:rsid w:val="000F0F02"/>
    <w:rsid w:val="000F1300"/>
    <w:rsid w:val="000F15BC"/>
    <w:rsid w:val="000F180A"/>
    <w:rsid w:val="000F186F"/>
    <w:rsid w:val="000F1974"/>
    <w:rsid w:val="000F1C92"/>
    <w:rsid w:val="000F2575"/>
    <w:rsid w:val="000F2EEE"/>
    <w:rsid w:val="000F2F94"/>
    <w:rsid w:val="000F35D5"/>
    <w:rsid w:val="000F3697"/>
    <w:rsid w:val="000F3AED"/>
    <w:rsid w:val="000F3E53"/>
    <w:rsid w:val="000F3E7F"/>
    <w:rsid w:val="000F45E3"/>
    <w:rsid w:val="000F45E4"/>
    <w:rsid w:val="000F4E71"/>
    <w:rsid w:val="000F4F32"/>
    <w:rsid w:val="000F5157"/>
    <w:rsid w:val="000F56C3"/>
    <w:rsid w:val="000F5EAA"/>
    <w:rsid w:val="000F6423"/>
    <w:rsid w:val="000F6E57"/>
    <w:rsid w:val="000F7500"/>
    <w:rsid w:val="000F7F58"/>
    <w:rsid w:val="00100128"/>
    <w:rsid w:val="00100FF3"/>
    <w:rsid w:val="001014CB"/>
    <w:rsid w:val="00101E8C"/>
    <w:rsid w:val="001020D6"/>
    <w:rsid w:val="001023CC"/>
    <w:rsid w:val="00102487"/>
    <w:rsid w:val="001026CA"/>
    <w:rsid w:val="001026F1"/>
    <w:rsid w:val="00102DB7"/>
    <w:rsid w:val="00103007"/>
    <w:rsid w:val="00103154"/>
    <w:rsid w:val="0010369E"/>
    <w:rsid w:val="00103850"/>
    <w:rsid w:val="00103C1F"/>
    <w:rsid w:val="001040AC"/>
    <w:rsid w:val="00104279"/>
    <w:rsid w:val="0010429E"/>
    <w:rsid w:val="001043C2"/>
    <w:rsid w:val="001043E1"/>
    <w:rsid w:val="001047BE"/>
    <w:rsid w:val="00104F1F"/>
    <w:rsid w:val="0010505A"/>
    <w:rsid w:val="00105CC7"/>
    <w:rsid w:val="001060A7"/>
    <w:rsid w:val="00106327"/>
    <w:rsid w:val="001073F3"/>
    <w:rsid w:val="00107779"/>
    <w:rsid w:val="001078C2"/>
    <w:rsid w:val="00107E1C"/>
    <w:rsid w:val="00110243"/>
    <w:rsid w:val="001112C4"/>
    <w:rsid w:val="00111444"/>
    <w:rsid w:val="00111723"/>
    <w:rsid w:val="001129B5"/>
    <w:rsid w:val="00112F69"/>
    <w:rsid w:val="001137BC"/>
    <w:rsid w:val="00113BEC"/>
    <w:rsid w:val="001141E3"/>
    <w:rsid w:val="00114211"/>
    <w:rsid w:val="001144DF"/>
    <w:rsid w:val="0011505F"/>
    <w:rsid w:val="0011557B"/>
    <w:rsid w:val="001159AE"/>
    <w:rsid w:val="00115C83"/>
    <w:rsid w:val="00115DA0"/>
    <w:rsid w:val="00116376"/>
    <w:rsid w:val="00116740"/>
    <w:rsid w:val="00116EDB"/>
    <w:rsid w:val="0011783B"/>
    <w:rsid w:val="00117C85"/>
    <w:rsid w:val="00120A98"/>
    <w:rsid w:val="00120B13"/>
    <w:rsid w:val="00121424"/>
    <w:rsid w:val="001218AF"/>
    <w:rsid w:val="001219AA"/>
    <w:rsid w:val="00121D8F"/>
    <w:rsid w:val="00122385"/>
    <w:rsid w:val="00123606"/>
    <w:rsid w:val="0012363B"/>
    <w:rsid w:val="00123F73"/>
    <w:rsid w:val="00124AF3"/>
    <w:rsid w:val="00124D84"/>
    <w:rsid w:val="001250DD"/>
    <w:rsid w:val="001251B6"/>
    <w:rsid w:val="001254F2"/>
    <w:rsid w:val="00125710"/>
    <w:rsid w:val="00125733"/>
    <w:rsid w:val="00125BD4"/>
    <w:rsid w:val="00125F29"/>
    <w:rsid w:val="001263AA"/>
    <w:rsid w:val="00126493"/>
    <w:rsid w:val="001266A2"/>
    <w:rsid w:val="00126B9C"/>
    <w:rsid w:val="00127032"/>
    <w:rsid w:val="001271A8"/>
    <w:rsid w:val="0012739E"/>
    <w:rsid w:val="001275FC"/>
    <w:rsid w:val="00127689"/>
    <w:rsid w:val="001277BE"/>
    <w:rsid w:val="001278D5"/>
    <w:rsid w:val="0013038C"/>
    <w:rsid w:val="0013055A"/>
    <w:rsid w:val="00130779"/>
    <w:rsid w:val="001307A1"/>
    <w:rsid w:val="00131333"/>
    <w:rsid w:val="00131A10"/>
    <w:rsid w:val="00131F8C"/>
    <w:rsid w:val="001321D3"/>
    <w:rsid w:val="00132D9C"/>
    <w:rsid w:val="00133599"/>
    <w:rsid w:val="00133BE3"/>
    <w:rsid w:val="00133BF7"/>
    <w:rsid w:val="00133DFC"/>
    <w:rsid w:val="00134211"/>
    <w:rsid w:val="001347EA"/>
    <w:rsid w:val="00134B88"/>
    <w:rsid w:val="001353DB"/>
    <w:rsid w:val="001357B4"/>
    <w:rsid w:val="001363ED"/>
    <w:rsid w:val="0013663B"/>
    <w:rsid w:val="001366E6"/>
    <w:rsid w:val="00136A23"/>
    <w:rsid w:val="00136B99"/>
    <w:rsid w:val="00136BED"/>
    <w:rsid w:val="00136E92"/>
    <w:rsid w:val="0013786A"/>
    <w:rsid w:val="00137A9E"/>
    <w:rsid w:val="00137C6C"/>
    <w:rsid w:val="0014063E"/>
    <w:rsid w:val="0014087D"/>
    <w:rsid w:val="001408B7"/>
    <w:rsid w:val="00140B2B"/>
    <w:rsid w:val="00140CAE"/>
    <w:rsid w:val="00140F74"/>
    <w:rsid w:val="00141191"/>
    <w:rsid w:val="00141405"/>
    <w:rsid w:val="0014159C"/>
    <w:rsid w:val="00142665"/>
    <w:rsid w:val="00142FD4"/>
    <w:rsid w:val="00142FF6"/>
    <w:rsid w:val="001430CF"/>
    <w:rsid w:val="0014318B"/>
    <w:rsid w:val="001431D2"/>
    <w:rsid w:val="0014384A"/>
    <w:rsid w:val="001438D5"/>
    <w:rsid w:val="00143E76"/>
    <w:rsid w:val="00144084"/>
    <w:rsid w:val="00144093"/>
    <w:rsid w:val="0014431F"/>
    <w:rsid w:val="001443E4"/>
    <w:rsid w:val="0014450F"/>
    <w:rsid w:val="00144A6C"/>
    <w:rsid w:val="00144D8F"/>
    <w:rsid w:val="00145792"/>
    <w:rsid w:val="001457EB"/>
    <w:rsid w:val="00145B99"/>
    <w:rsid w:val="00145C74"/>
    <w:rsid w:val="001462E9"/>
    <w:rsid w:val="00146E32"/>
    <w:rsid w:val="0014729B"/>
    <w:rsid w:val="00147371"/>
    <w:rsid w:val="001479DC"/>
    <w:rsid w:val="001506C5"/>
    <w:rsid w:val="00150F55"/>
    <w:rsid w:val="00151474"/>
    <w:rsid w:val="00151619"/>
    <w:rsid w:val="00151A6E"/>
    <w:rsid w:val="00152677"/>
    <w:rsid w:val="00152729"/>
    <w:rsid w:val="00152835"/>
    <w:rsid w:val="00152B9B"/>
    <w:rsid w:val="0015341B"/>
    <w:rsid w:val="0015354E"/>
    <w:rsid w:val="00153670"/>
    <w:rsid w:val="00154389"/>
    <w:rsid w:val="00154B55"/>
    <w:rsid w:val="00154F1A"/>
    <w:rsid w:val="0015513E"/>
    <w:rsid w:val="001559A4"/>
    <w:rsid w:val="001559FA"/>
    <w:rsid w:val="00156374"/>
    <w:rsid w:val="0015639A"/>
    <w:rsid w:val="001569CC"/>
    <w:rsid w:val="001570E4"/>
    <w:rsid w:val="00157481"/>
    <w:rsid w:val="00157616"/>
    <w:rsid w:val="001577D8"/>
    <w:rsid w:val="00157841"/>
    <w:rsid w:val="00157C64"/>
    <w:rsid w:val="00157C84"/>
    <w:rsid w:val="00157FC3"/>
    <w:rsid w:val="00160739"/>
    <w:rsid w:val="00160C3E"/>
    <w:rsid w:val="00161C5C"/>
    <w:rsid w:val="00161F52"/>
    <w:rsid w:val="001626E1"/>
    <w:rsid w:val="0016271E"/>
    <w:rsid w:val="00162D7A"/>
    <w:rsid w:val="00162DD8"/>
    <w:rsid w:val="00162E10"/>
    <w:rsid w:val="00162FDD"/>
    <w:rsid w:val="001637FE"/>
    <w:rsid w:val="00163BF0"/>
    <w:rsid w:val="00163D29"/>
    <w:rsid w:val="00164DAB"/>
    <w:rsid w:val="0016509E"/>
    <w:rsid w:val="00165BBB"/>
    <w:rsid w:val="00165C3A"/>
    <w:rsid w:val="0016613F"/>
    <w:rsid w:val="00166215"/>
    <w:rsid w:val="00166338"/>
    <w:rsid w:val="00166591"/>
    <w:rsid w:val="00166929"/>
    <w:rsid w:val="00166B47"/>
    <w:rsid w:val="00166FB3"/>
    <w:rsid w:val="00167F54"/>
    <w:rsid w:val="00170CDE"/>
    <w:rsid w:val="00171143"/>
    <w:rsid w:val="001718C1"/>
    <w:rsid w:val="00171DEB"/>
    <w:rsid w:val="00172302"/>
    <w:rsid w:val="00172864"/>
    <w:rsid w:val="00172B82"/>
    <w:rsid w:val="00172D53"/>
    <w:rsid w:val="00172EFA"/>
    <w:rsid w:val="0017307D"/>
    <w:rsid w:val="001731A9"/>
    <w:rsid w:val="00173608"/>
    <w:rsid w:val="001739E1"/>
    <w:rsid w:val="00173D53"/>
    <w:rsid w:val="00173D7F"/>
    <w:rsid w:val="001745EC"/>
    <w:rsid w:val="001747B7"/>
    <w:rsid w:val="00174ABE"/>
    <w:rsid w:val="00174F26"/>
    <w:rsid w:val="00175476"/>
    <w:rsid w:val="00175C30"/>
    <w:rsid w:val="001769AF"/>
    <w:rsid w:val="00176F6C"/>
    <w:rsid w:val="00176F75"/>
    <w:rsid w:val="00177069"/>
    <w:rsid w:val="0017712E"/>
    <w:rsid w:val="00177415"/>
    <w:rsid w:val="00177B9E"/>
    <w:rsid w:val="00177C31"/>
    <w:rsid w:val="00177FC1"/>
    <w:rsid w:val="00180402"/>
    <w:rsid w:val="0018080A"/>
    <w:rsid w:val="0018158B"/>
    <w:rsid w:val="001815A2"/>
    <w:rsid w:val="001816D2"/>
    <w:rsid w:val="001819BA"/>
    <w:rsid w:val="00181C7C"/>
    <w:rsid w:val="00181FC1"/>
    <w:rsid w:val="00182248"/>
    <w:rsid w:val="00182B12"/>
    <w:rsid w:val="00182CBA"/>
    <w:rsid w:val="00182E38"/>
    <w:rsid w:val="00182FF4"/>
    <w:rsid w:val="00183034"/>
    <w:rsid w:val="001830F7"/>
    <w:rsid w:val="00183270"/>
    <w:rsid w:val="001833F6"/>
    <w:rsid w:val="00183693"/>
    <w:rsid w:val="00183DC1"/>
    <w:rsid w:val="00183DD0"/>
    <w:rsid w:val="00183EE6"/>
    <w:rsid w:val="00184739"/>
    <w:rsid w:val="00185008"/>
    <w:rsid w:val="00185207"/>
    <w:rsid w:val="00185584"/>
    <w:rsid w:val="001855DE"/>
    <w:rsid w:val="0018588A"/>
    <w:rsid w:val="0018604B"/>
    <w:rsid w:val="0018623A"/>
    <w:rsid w:val="001868AF"/>
    <w:rsid w:val="001869FB"/>
    <w:rsid w:val="00186B82"/>
    <w:rsid w:val="00187252"/>
    <w:rsid w:val="00187D11"/>
    <w:rsid w:val="001905C6"/>
    <w:rsid w:val="0019090C"/>
    <w:rsid w:val="00190BA4"/>
    <w:rsid w:val="00190BFF"/>
    <w:rsid w:val="00191C91"/>
    <w:rsid w:val="00191F49"/>
    <w:rsid w:val="0019248B"/>
    <w:rsid w:val="00192DD9"/>
    <w:rsid w:val="0019303B"/>
    <w:rsid w:val="00193059"/>
    <w:rsid w:val="001933B2"/>
    <w:rsid w:val="0019380D"/>
    <w:rsid w:val="00193E53"/>
    <w:rsid w:val="00193ECD"/>
    <w:rsid w:val="00194339"/>
    <w:rsid w:val="00194848"/>
    <w:rsid w:val="0019502B"/>
    <w:rsid w:val="001958EA"/>
    <w:rsid w:val="00195E0E"/>
    <w:rsid w:val="00195F44"/>
    <w:rsid w:val="0019611F"/>
    <w:rsid w:val="00196398"/>
    <w:rsid w:val="0019642E"/>
    <w:rsid w:val="00196A9A"/>
    <w:rsid w:val="001976DC"/>
    <w:rsid w:val="00197854"/>
    <w:rsid w:val="00197AB1"/>
    <w:rsid w:val="00197C03"/>
    <w:rsid w:val="00197EB8"/>
    <w:rsid w:val="001A01AE"/>
    <w:rsid w:val="001A09C7"/>
    <w:rsid w:val="001A180D"/>
    <w:rsid w:val="001A1BAC"/>
    <w:rsid w:val="001A217D"/>
    <w:rsid w:val="001A2397"/>
    <w:rsid w:val="001A23CE"/>
    <w:rsid w:val="001A2C89"/>
    <w:rsid w:val="001A31FA"/>
    <w:rsid w:val="001A35F3"/>
    <w:rsid w:val="001A3F4C"/>
    <w:rsid w:val="001A411D"/>
    <w:rsid w:val="001A4A50"/>
    <w:rsid w:val="001A5063"/>
    <w:rsid w:val="001A5450"/>
    <w:rsid w:val="001A5D87"/>
    <w:rsid w:val="001A673E"/>
    <w:rsid w:val="001A7763"/>
    <w:rsid w:val="001A7D91"/>
    <w:rsid w:val="001B00EA"/>
    <w:rsid w:val="001B0795"/>
    <w:rsid w:val="001B0920"/>
    <w:rsid w:val="001B1A8A"/>
    <w:rsid w:val="001B1D68"/>
    <w:rsid w:val="001B2159"/>
    <w:rsid w:val="001B245A"/>
    <w:rsid w:val="001B2802"/>
    <w:rsid w:val="001B365B"/>
    <w:rsid w:val="001B3964"/>
    <w:rsid w:val="001B3C9E"/>
    <w:rsid w:val="001B40BC"/>
    <w:rsid w:val="001B4452"/>
    <w:rsid w:val="001B466C"/>
    <w:rsid w:val="001B4F34"/>
    <w:rsid w:val="001B52EC"/>
    <w:rsid w:val="001B554A"/>
    <w:rsid w:val="001B59CB"/>
    <w:rsid w:val="001B5B37"/>
    <w:rsid w:val="001B6564"/>
    <w:rsid w:val="001B691A"/>
    <w:rsid w:val="001B6EB2"/>
    <w:rsid w:val="001B6EFE"/>
    <w:rsid w:val="001B7812"/>
    <w:rsid w:val="001B7E41"/>
    <w:rsid w:val="001C02D8"/>
    <w:rsid w:val="001C03DD"/>
    <w:rsid w:val="001C04E3"/>
    <w:rsid w:val="001C0898"/>
    <w:rsid w:val="001C0CB1"/>
    <w:rsid w:val="001C1049"/>
    <w:rsid w:val="001C11D5"/>
    <w:rsid w:val="001C1203"/>
    <w:rsid w:val="001C1E81"/>
    <w:rsid w:val="001C203E"/>
    <w:rsid w:val="001C2378"/>
    <w:rsid w:val="001C36D2"/>
    <w:rsid w:val="001C38EE"/>
    <w:rsid w:val="001C3998"/>
    <w:rsid w:val="001C3EE9"/>
    <w:rsid w:val="001C3FA4"/>
    <w:rsid w:val="001C40F9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B1A"/>
    <w:rsid w:val="001C5D4F"/>
    <w:rsid w:val="001C6289"/>
    <w:rsid w:val="001C643A"/>
    <w:rsid w:val="001C64C0"/>
    <w:rsid w:val="001C6844"/>
    <w:rsid w:val="001C6888"/>
    <w:rsid w:val="001C69DA"/>
    <w:rsid w:val="001C6B14"/>
    <w:rsid w:val="001C6E18"/>
    <w:rsid w:val="001C6F06"/>
    <w:rsid w:val="001C7353"/>
    <w:rsid w:val="001D0C93"/>
    <w:rsid w:val="001D0CE2"/>
    <w:rsid w:val="001D1B68"/>
    <w:rsid w:val="001D2360"/>
    <w:rsid w:val="001D3109"/>
    <w:rsid w:val="001D332E"/>
    <w:rsid w:val="001D3EEE"/>
    <w:rsid w:val="001D41BC"/>
    <w:rsid w:val="001D48B4"/>
    <w:rsid w:val="001D5033"/>
    <w:rsid w:val="001D51DD"/>
    <w:rsid w:val="001D57DB"/>
    <w:rsid w:val="001D59E5"/>
    <w:rsid w:val="001D5BFE"/>
    <w:rsid w:val="001D5C88"/>
    <w:rsid w:val="001D5DCD"/>
    <w:rsid w:val="001D601E"/>
    <w:rsid w:val="001D6567"/>
    <w:rsid w:val="001D659B"/>
    <w:rsid w:val="001D6917"/>
    <w:rsid w:val="001D695C"/>
    <w:rsid w:val="001D6FD9"/>
    <w:rsid w:val="001D780E"/>
    <w:rsid w:val="001D7D11"/>
    <w:rsid w:val="001E00FE"/>
    <w:rsid w:val="001E05C3"/>
    <w:rsid w:val="001E0AA1"/>
    <w:rsid w:val="001E0AD3"/>
    <w:rsid w:val="001E0CBF"/>
    <w:rsid w:val="001E0E70"/>
    <w:rsid w:val="001E0FE5"/>
    <w:rsid w:val="001E15AC"/>
    <w:rsid w:val="001E1D38"/>
    <w:rsid w:val="001E1EAF"/>
    <w:rsid w:val="001E1F63"/>
    <w:rsid w:val="001E28C1"/>
    <w:rsid w:val="001E2EE7"/>
    <w:rsid w:val="001E3433"/>
    <w:rsid w:val="001E36E4"/>
    <w:rsid w:val="001E379D"/>
    <w:rsid w:val="001E3A3C"/>
    <w:rsid w:val="001E46F4"/>
    <w:rsid w:val="001E50D2"/>
    <w:rsid w:val="001E5477"/>
    <w:rsid w:val="001E5C23"/>
    <w:rsid w:val="001E5CF0"/>
    <w:rsid w:val="001E6C46"/>
    <w:rsid w:val="001E7504"/>
    <w:rsid w:val="001E76DF"/>
    <w:rsid w:val="001E7B14"/>
    <w:rsid w:val="001F075A"/>
    <w:rsid w:val="001F0CA6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235"/>
    <w:rsid w:val="001F7121"/>
    <w:rsid w:val="00200D2C"/>
    <w:rsid w:val="00200E39"/>
    <w:rsid w:val="0020115E"/>
    <w:rsid w:val="00201217"/>
    <w:rsid w:val="002015BB"/>
    <w:rsid w:val="0020179B"/>
    <w:rsid w:val="00201963"/>
    <w:rsid w:val="002019D8"/>
    <w:rsid w:val="00201AC2"/>
    <w:rsid w:val="00201EC7"/>
    <w:rsid w:val="00201F73"/>
    <w:rsid w:val="00202495"/>
    <w:rsid w:val="00202521"/>
    <w:rsid w:val="0020255B"/>
    <w:rsid w:val="00203111"/>
    <w:rsid w:val="002032DE"/>
    <w:rsid w:val="0020349A"/>
    <w:rsid w:val="002034B4"/>
    <w:rsid w:val="00204032"/>
    <w:rsid w:val="002047DD"/>
    <w:rsid w:val="002049AA"/>
    <w:rsid w:val="00204BAD"/>
    <w:rsid w:val="00204D60"/>
    <w:rsid w:val="00204ED2"/>
    <w:rsid w:val="0020510A"/>
    <w:rsid w:val="002053E3"/>
    <w:rsid w:val="002055D6"/>
    <w:rsid w:val="00205627"/>
    <w:rsid w:val="002056D0"/>
    <w:rsid w:val="00205802"/>
    <w:rsid w:val="00205933"/>
    <w:rsid w:val="00206C10"/>
    <w:rsid w:val="00206DED"/>
    <w:rsid w:val="00207932"/>
    <w:rsid w:val="00207EBD"/>
    <w:rsid w:val="00210149"/>
    <w:rsid w:val="00210186"/>
    <w:rsid w:val="00210860"/>
    <w:rsid w:val="002108A7"/>
    <w:rsid w:val="002108AF"/>
    <w:rsid w:val="0021093D"/>
    <w:rsid w:val="00210B6A"/>
    <w:rsid w:val="0021164C"/>
    <w:rsid w:val="002121E7"/>
    <w:rsid w:val="002123A5"/>
    <w:rsid w:val="00212A88"/>
    <w:rsid w:val="00212CB6"/>
    <w:rsid w:val="00212CC1"/>
    <w:rsid w:val="00212E37"/>
    <w:rsid w:val="00212E79"/>
    <w:rsid w:val="00213558"/>
    <w:rsid w:val="002136B7"/>
    <w:rsid w:val="00213824"/>
    <w:rsid w:val="002140FF"/>
    <w:rsid w:val="0021519D"/>
    <w:rsid w:val="00215266"/>
    <w:rsid w:val="00215407"/>
    <w:rsid w:val="002154FD"/>
    <w:rsid w:val="002157D4"/>
    <w:rsid w:val="00215846"/>
    <w:rsid w:val="0021598E"/>
    <w:rsid w:val="00215B0F"/>
    <w:rsid w:val="00216397"/>
    <w:rsid w:val="00216606"/>
    <w:rsid w:val="0021677B"/>
    <w:rsid w:val="00216883"/>
    <w:rsid w:val="002171B0"/>
    <w:rsid w:val="00217CAF"/>
    <w:rsid w:val="00217E9E"/>
    <w:rsid w:val="0022063C"/>
    <w:rsid w:val="00220894"/>
    <w:rsid w:val="002209FD"/>
    <w:rsid w:val="00220E26"/>
    <w:rsid w:val="00221366"/>
    <w:rsid w:val="002216CF"/>
    <w:rsid w:val="00221884"/>
    <w:rsid w:val="002228CB"/>
    <w:rsid w:val="00223449"/>
    <w:rsid w:val="00223671"/>
    <w:rsid w:val="00223CE5"/>
    <w:rsid w:val="00223FE3"/>
    <w:rsid w:val="002244CC"/>
    <w:rsid w:val="00224822"/>
    <w:rsid w:val="00224952"/>
    <w:rsid w:val="00224984"/>
    <w:rsid w:val="00224BAA"/>
    <w:rsid w:val="00224DD2"/>
    <w:rsid w:val="00224DD3"/>
    <w:rsid w:val="00225263"/>
    <w:rsid w:val="00225277"/>
    <w:rsid w:val="00225A6A"/>
    <w:rsid w:val="00225AC7"/>
    <w:rsid w:val="00225ACC"/>
    <w:rsid w:val="00225F6E"/>
    <w:rsid w:val="002263C9"/>
    <w:rsid w:val="00226617"/>
    <w:rsid w:val="0022723E"/>
    <w:rsid w:val="002306E1"/>
    <w:rsid w:val="00230A62"/>
    <w:rsid w:val="00230B1C"/>
    <w:rsid w:val="002312A9"/>
    <w:rsid w:val="00231A1D"/>
    <w:rsid w:val="00231C25"/>
    <w:rsid w:val="00231C6F"/>
    <w:rsid w:val="002321B5"/>
    <w:rsid w:val="00232372"/>
    <w:rsid w:val="00232388"/>
    <w:rsid w:val="002325F8"/>
    <w:rsid w:val="00232A90"/>
    <w:rsid w:val="00233E9A"/>
    <w:rsid w:val="00234151"/>
    <w:rsid w:val="00234F8C"/>
    <w:rsid w:val="00235000"/>
    <w:rsid w:val="00235542"/>
    <w:rsid w:val="00235586"/>
    <w:rsid w:val="002369B0"/>
    <w:rsid w:val="00236AD8"/>
    <w:rsid w:val="00236B42"/>
    <w:rsid w:val="00236C6B"/>
    <w:rsid w:val="00237DDC"/>
    <w:rsid w:val="0024006D"/>
    <w:rsid w:val="002401F5"/>
    <w:rsid w:val="00240428"/>
    <w:rsid w:val="00240441"/>
    <w:rsid w:val="00240913"/>
    <w:rsid w:val="00240D5C"/>
    <w:rsid w:val="00240E54"/>
    <w:rsid w:val="00240FF3"/>
    <w:rsid w:val="00241EC8"/>
    <w:rsid w:val="002426CB"/>
    <w:rsid w:val="002426D2"/>
    <w:rsid w:val="00242CD2"/>
    <w:rsid w:val="002437E7"/>
    <w:rsid w:val="00243A29"/>
    <w:rsid w:val="00243B7E"/>
    <w:rsid w:val="00244137"/>
    <w:rsid w:val="0024463B"/>
    <w:rsid w:val="00244B83"/>
    <w:rsid w:val="002451C5"/>
    <w:rsid w:val="00245356"/>
    <w:rsid w:val="00245491"/>
    <w:rsid w:val="00245CE8"/>
    <w:rsid w:val="00245E5A"/>
    <w:rsid w:val="00245F1F"/>
    <w:rsid w:val="0024630C"/>
    <w:rsid w:val="00246436"/>
    <w:rsid w:val="00246556"/>
    <w:rsid w:val="0024663B"/>
    <w:rsid w:val="00247103"/>
    <w:rsid w:val="00250067"/>
    <w:rsid w:val="002509FF"/>
    <w:rsid w:val="00250ABF"/>
    <w:rsid w:val="00250AC6"/>
    <w:rsid w:val="00251019"/>
    <w:rsid w:val="00251132"/>
    <w:rsid w:val="00251228"/>
    <w:rsid w:val="00251275"/>
    <w:rsid w:val="00251546"/>
    <w:rsid w:val="002516DE"/>
    <w:rsid w:val="00251899"/>
    <w:rsid w:val="00251F32"/>
    <w:rsid w:val="00251F81"/>
    <w:rsid w:val="00252113"/>
    <w:rsid w:val="00252BE0"/>
    <w:rsid w:val="0025312C"/>
    <w:rsid w:val="00253588"/>
    <w:rsid w:val="002537AD"/>
    <w:rsid w:val="00253EE0"/>
    <w:rsid w:val="0025427D"/>
    <w:rsid w:val="00254495"/>
    <w:rsid w:val="002546F4"/>
    <w:rsid w:val="002549CD"/>
    <w:rsid w:val="00255100"/>
    <w:rsid w:val="002551D0"/>
    <w:rsid w:val="00255374"/>
    <w:rsid w:val="00255FB5"/>
    <w:rsid w:val="00256FCF"/>
    <w:rsid w:val="002572FA"/>
    <w:rsid w:val="00257481"/>
    <w:rsid w:val="00257482"/>
    <w:rsid w:val="00257BF4"/>
    <w:rsid w:val="00260003"/>
    <w:rsid w:val="00260120"/>
    <w:rsid w:val="0026035D"/>
    <w:rsid w:val="0026044E"/>
    <w:rsid w:val="002606D6"/>
    <w:rsid w:val="002606E2"/>
    <w:rsid w:val="002610EA"/>
    <w:rsid w:val="00261345"/>
    <w:rsid w:val="0026190B"/>
    <w:rsid w:val="00261C54"/>
    <w:rsid w:val="00261C98"/>
    <w:rsid w:val="00261D26"/>
    <w:rsid w:val="0026248E"/>
    <w:rsid w:val="00262914"/>
    <w:rsid w:val="0026293A"/>
    <w:rsid w:val="00262B12"/>
    <w:rsid w:val="00262DB9"/>
    <w:rsid w:val="00262EF2"/>
    <w:rsid w:val="00263BB0"/>
    <w:rsid w:val="00263E17"/>
    <w:rsid w:val="00263F7A"/>
    <w:rsid w:val="00264070"/>
    <w:rsid w:val="0026461E"/>
    <w:rsid w:val="002646A4"/>
    <w:rsid w:val="002647BF"/>
    <w:rsid w:val="002647D5"/>
    <w:rsid w:val="00265032"/>
    <w:rsid w:val="002651FB"/>
    <w:rsid w:val="0026523C"/>
    <w:rsid w:val="0026538C"/>
    <w:rsid w:val="00265681"/>
    <w:rsid w:val="00265781"/>
    <w:rsid w:val="00265CBE"/>
    <w:rsid w:val="00265FDB"/>
    <w:rsid w:val="002668DD"/>
    <w:rsid w:val="00266A2B"/>
    <w:rsid w:val="00266B13"/>
    <w:rsid w:val="00267055"/>
    <w:rsid w:val="00267094"/>
    <w:rsid w:val="0026748D"/>
    <w:rsid w:val="0026771A"/>
    <w:rsid w:val="00267FAE"/>
    <w:rsid w:val="002700E2"/>
    <w:rsid w:val="00270166"/>
    <w:rsid w:val="00270728"/>
    <w:rsid w:val="00270D42"/>
    <w:rsid w:val="002710FF"/>
    <w:rsid w:val="00271408"/>
    <w:rsid w:val="0027195D"/>
    <w:rsid w:val="002728CF"/>
    <w:rsid w:val="00272B03"/>
    <w:rsid w:val="00272F58"/>
    <w:rsid w:val="002733E2"/>
    <w:rsid w:val="0027360A"/>
    <w:rsid w:val="00273BBE"/>
    <w:rsid w:val="00273FAE"/>
    <w:rsid w:val="002746BA"/>
    <w:rsid w:val="00274BD1"/>
    <w:rsid w:val="002750B1"/>
    <w:rsid w:val="002765FE"/>
    <w:rsid w:val="00276A35"/>
    <w:rsid w:val="00276A6E"/>
    <w:rsid w:val="00276CCF"/>
    <w:rsid w:val="00276FD3"/>
    <w:rsid w:val="0027708B"/>
    <w:rsid w:val="002772F6"/>
    <w:rsid w:val="002773A3"/>
    <w:rsid w:val="002776CF"/>
    <w:rsid w:val="00277835"/>
    <w:rsid w:val="00277959"/>
    <w:rsid w:val="00277B07"/>
    <w:rsid w:val="002806F8"/>
    <w:rsid w:val="00280AB1"/>
    <w:rsid w:val="002812D6"/>
    <w:rsid w:val="00281BCB"/>
    <w:rsid w:val="002824B2"/>
    <w:rsid w:val="00282611"/>
    <w:rsid w:val="0028286E"/>
    <w:rsid w:val="002833AE"/>
    <w:rsid w:val="00283B72"/>
    <w:rsid w:val="00283FBA"/>
    <w:rsid w:val="002846C2"/>
    <w:rsid w:val="00284BAE"/>
    <w:rsid w:val="002858CA"/>
    <w:rsid w:val="002859AF"/>
    <w:rsid w:val="00285CA7"/>
    <w:rsid w:val="00286AE7"/>
    <w:rsid w:val="00287243"/>
    <w:rsid w:val="0028754A"/>
    <w:rsid w:val="0028770E"/>
    <w:rsid w:val="00287C6B"/>
    <w:rsid w:val="0029041E"/>
    <w:rsid w:val="00290647"/>
    <w:rsid w:val="002907C2"/>
    <w:rsid w:val="00291385"/>
    <w:rsid w:val="00291422"/>
    <w:rsid w:val="00291752"/>
    <w:rsid w:val="00291DE1"/>
    <w:rsid w:val="0029237F"/>
    <w:rsid w:val="00292715"/>
    <w:rsid w:val="002927E5"/>
    <w:rsid w:val="00292952"/>
    <w:rsid w:val="00293E57"/>
    <w:rsid w:val="002947D1"/>
    <w:rsid w:val="002948DF"/>
    <w:rsid w:val="00294D90"/>
    <w:rsid w:val="00295410"/>
    <w:rsid w:val="002957B9"/>
    <w:rsid w:val="00297377"/>
    <w:rsid w:val="00297973"/>
    <w:rsid w:val="00297D5E"/>
    <w:rsid w:val="002A00BC"/>
    <w:rsid w:val="002A0732"/>
    <w:rsid w:val="002A07E4"/>
    <w:rsid w:val="002A11A3"/>
    <w:rsid w:val="002A134B"/>
    <w:rsid w:val="002A1A83"/>
    <w:rsid w:val="002A1E92"/>
    <w:rsid w:val="002A204D"/>
    <w:rsid w:val="002A2283"/>
    <w:rsid w:val="002A2487"/>
    <w:rsid w:val="002A2616"/>
    <w:rsid w:val="002A26E1"/>
    <w:rsid w:val="002A28AA"/>
    <w:rsid w:val="002A2CA9"/>
    <w:rsid w:val="002A33B0"/>
    <w:rsid w:val="002A3456"/>
    <w:rsid w:val="002A368A"/>
    <w:rsid w:val="002A4065"/>
    <w:rsid w:val="002A4145"/>
    <w:rsid w:val="002A41D7"/>
    <w:rsid w:val="002A4488"/>
    <w:rsid w:val="002A4B87"/>
    <w:rsid w:val="002A4B8D"/>
    <w:rsid w:val="002A59F0"/>
    <w:rsid w:val="002A6432"/>
    <w:rsid w:val="002A6516"/>
    <w:rsid w:val="002A699C"/>
    <w:rsid w:val="002A6D2B"/>
    <w:rsid w:val="002A6F11"/>
    <w:rsid w:val="002A6F25"/>
    <w:rsid w:val="002A6FD3"/>
    <w:rsid w:val="002A7236"/>
    <w:rsid w:val="002A7605"/>
    <w:rsid w:val="002A765D"/>
    <w:rsid w:val="002B0002"/>
    <w:rsid w:val="002B00E1"/>
    <w:rsid w:val="002B0281"/>
    <w:rsid w:val="002B0A7D"/>
    <w:rsid w:val="002B0D10"/>
    <w:rsid w:val="002B11F9"/>
    <w:rsid w:val="002B158A"/>
    <w:rsid w:val="002B1A69"/>
    <w:rsid w:val="002B1CD8"/>
    <w:rsid w:val="002B2029"/>
    <w:rsid w:val="002B20D8"/>
    <w:rsid w:val="002B2723"/>
    <w:rsid w:val="002B2AE0"/>
    <w:rsid w:val="002B2B45"/>
    <w:rsid w:val="002B303A"/>
    <w:rsid w:val="002B37D3"/>
    <w:rsid w:val="002B37F6"/>
    <w:rsid w:val="002B3FEB"/>
    <w:rsid w:val="002B4166"/>
    <w:rsid w:val="002B441B"/>
    <w:rsid w:val="002B4684"/>
    <w:rsid w:val="002B538E"/>
    <w:rsid w:val="002B585D"/>
    <w:rsid w:val="002B58E3"/>
    <w:rsid w:val="002B58FC"/>
    <w:rsid w:val="002B5AD5"/>
    <w:rsid w:val="002B5DCA"/>
    <w:rsid w:val="002B5F90"/>
    <w:rsid w:val="002B650B"/>
    <w:rsid w:val="002B66D0"/>
    <w:rsid w:val="002B677C"/>
    <w:rsid w:val="002B6BDC"/>
    <w:rsid w:val="002B6FF7"/>
    <w:rsid w:val="002B75B0"/>
    <w:rsid w:val="002B7644"/>
    <w:rsid w:val="002B7A99"/>
    <w:rsid w:val="002B7EAF"/>
    <w:rsid w:val="002C00C3"/>
    <w:rsid w:val="002C015D"/>
    <w:rsid w:val="002C099C"/>
    <w:rsid w:val="002C0A72"/>
    <w:rsid w:val="002C0B74"/>
    <w:rsid w:val="002C0C8B"/>
    <w:rsid w:val="002C0CBB"/>
    <w:rsid w:val="002C1201"/>
    <w:rsid w:val="002C1460"/>
    <w:rsid w:val="002C1B66"/>
    <w:rsid w:val="002C1BF3"/>
    <w:rsid w:val="002C1C7C"/>
    <w:rsid w:val="002C20F2"/>
    <w:rsid w:val="002C22CA"/>
    <w:rsid w:val="002C242D"/>
    <w:rsid w:val="002C25B5"/>
    <w:rsid w:val="002C3895"/>
    <w:rsid w:val="002C38B2"/>
    <w:rsid w:val="002C3E45"/>
    <w:rsid w:val="002C3F9C"/>
    <w:rsid w:val="002C45A5"/>
    <w:rsid w:val="002C46AA"/>
    <w:rsid w:val="002C48D7"/>
    <w:rsid w:val="002C55D4"/>
    <w:rsid w:val="002C569D"/>
    <w:rsid w:val="002C5AFA"/>
    <w:rsid w:val="002C5BE1"/>
    <w:rsid w:val="002C65C9"/>
    <w:rsid w:val="002C6898"/>
    <w:rsid w:val="002C697C"/>
    <w:rsid w:val="002C6CA0"/>
    <w:rsid w:val="002C71A6"/>
    <w:rsid w:val="002C77F8"/>
    <w:rsid w:val="002C7BC3"/>
    <w:rsid w:val="002C7DF6"/>
    <w:rsid w:val="002D03A1"/>
    <w:rsid w:val="002D0439"/>
    <w:rsid w:val="002D0E2B"/>
    <w:rsid w:val="002D11B6"/>
    <w:rsid w:val="002D11B7"/>
    <w:rsid w:val="002D127A"/>
    <w:rsid w:val="002D25D1"/>
    <w:rsid w:val="002D27DC"/>
    <w:rsid w:val="002D2AFA"/>
    <w:rsid w:val="002D2E0E"/>
    <w:rsid w:val="002D31D6"/>
    <w:rsid w:val="002D3BBC"/>
    <w:rsid w:val="002D438A"/>
    <w:rsid w:val="002D4E3E"/>
    <w:rsid w:val="002D546A"/>
    <w:rsid w:val="002D54E8"/>
    <w:rsid w:val="002D55A2"/>
    <w:rsid w:val="002D56C8"/>
    <w:rsid w:val="002D5738"/>
    <w:rsid w:val="002D5DE3"/>
    <w:rsid w:val="002D5E53"/>
    <w:rsid w:val="002D6672"/>
    <w:rsid w:val="002D6B3C"/>
    <w:rsid w:val="002D709B"/>
    <w:rsid w:val="002D71E7"/>
    <w:rsid w:val="002E0319"/>
    <w:rsid w:val="002E0E27"/>
    <w:rsid w:val="002E0FEF"/>
    <w:rsid w:val="002E179B"/>
    <w:rsid w:val="002E1C9E"/>
    <w:rsid w:val="002E1D34"/>
    <w:rsid w:val="002E256E"/>
    <w:rsid w:val="002E257B"/>
    <w:rsid w:val="002E295A"/>
    <w:rsid w:val="002E3247"/>
    <w:rsid w:val="002E3426"/>
    <w:rsid w:val="002E38E4"/>
    <w:rsid w:val="002E39B0"/>
    <w:rsid w:val="002E3C65"/>
    <w:rsid w:val="002E3F5B"/>
    <w:rsid w:val="002E4362"/>
    <w:rsid w:val="002E598B"/>
    <w:rsid w:val="002E63D9"/>
    <w:rsid w:val="002E640E"/>
    <w:rsid w:val="002E6C8C"/>
    <w:rsid w:val="002E78DE"/>
    <w:rsid w:val="002E7B6A"/>
    <w:rsid w:val="002E7DFB"/>
    <w:rsid w:val="002F081F"/>
    <w:rsid w:val="002F0C28"/>
    <w:rsid w:val="002F126A"/>
    <w:rsid w:val="002F14E6"/>
    <w:rsid w:val="002F1B8A"/>
    <w:rsid w:val="002F3388"/>
    <w:rsid w:val="002F393B"/>
    <w:rsid w:val="002F3B27"/>
    <w:rsid w:val="002F3CB9"/>
    <w:rsid w:val="002F3CDE"/>
    <w:rsid w:val="002F42EF"/>
    <w:rsid w:val="002F44D0"/>
    <w:rsid w:val="002F469A"/>
    <w:rsid w:val="002F4CC6"/>
    <w:rsid w:val="002F4D7A"/>
    <w:rsid w:val="002F4DEE"/>
    <w:rsid w:val="002F4FC8"/>
    <w:rsid w:val="002F5626"/>
    <w:rsid w:val="002F5DD6"/>
    <w:rsid w:val="002F5FEA"/>
    <w:rsid w:val="002F63E7"/>
    <w:rsid w:val="002F696C"/>
    <w:rsid w:val="002F6AC8"/>
    <w:rsid w:val="002F6CBC"/>
    <w:rsid w:val="002F7162"/>
    <w:rsid w:val="002F73E6"/>
    <w:rsid w:val="002F762F"/>
    <w:rsid w:val="002F76E3"/>
    <w:rsid w:val="002F7BE3"/>
    <w:rsid w:val="002F7C0A"/>
    <w:rsid w:val="002F7E6A"/>
    <w:rsid w:val="00300165"/>
    <w:rsid w:val="00300C24"/>
    <w:rsid w:val="00300CD4"/>
    <w:rsid w:val="00300F16"/>
    <w:rsid w:val="00300F3A"/>
    <w:rsid w:val="003010CF"/>
    <w:rsid w:val="003012F7"/>
    <w:rsid w:val="003013A4"/>
    <w:rsid w:val="00301963"/>
    <w:rsid w:val="00301F88"/>
    <w:rsid w:val="00302232"/>
    <w:rsid w:val="003028A7"/>
    <w:rsid w:val="00302B88"/>
    <w:rsid w:val="00302E31"/>
    <w:rsid w:val="00303001"/>
    <w:rsid w:val="00303440"/>
    <w:rsid w:val="003036F6"/>
    <w:rsid w:val="00303C2A"/>
    <w:rsid w:val="003044F7"/>
    <w:rsid w:val="00304D9B"/>
    <w:rsid w:val="00304F66"/>
    <w:rsid w:val="00305339"/>
    <w:rsid w:val="00305FF9"/>
    <w:rsid w:val="003061CF"/>
    <w:rsid w:val="00306245"/>
    <w:rsid w:val="00306667"/>
    <w:rsid w:val="00306E6B"/>
    <w:rsid w:val="00307CC0"/>
    <w:rsid w:val="003100C8"/>
    <w:rsid w:val="00310613"/>
    <w:rsid w:val="00310952"/>
    <w:rsid w:val="00311161"/>
    <w:rsid w:val="00311750"/>
    <w:rsid w:val="00312400"/>
    <w:rsid w:val="00312739"/>
    <w:rsid w:val="00312D10"/>
    <w:rsid w:val="00312DA9"/>
    <w:rsid w:val="003138AD"/>
    <w:rsid w:val="00313D76"/>
    <w:rsid w:val="00314D62"/>
    <w:rsid w:val="00315F03"/>
    <w:rsid w:val="00316123"/>
    <w:rsid w:val="0031655B"/>
    <w:rsid w:val="00316581"/>
    <w:rsid w:val="00317766"/>
    <w:rsid w:val="00317820"/>
    <w:rsid w:val="003178DA"/>
    <w:rsid w:val="00317DB8"/>
    <w:rsid w:val="00317F1B"/>
    <w:rsid w:val="00320618"/>
    <w:rsid w:val="00320B05"/>
    <w:rsid w:val="0032100B"/>
    <w:rsid w:val="0032126C"/>
    <w:rsid w:val="00321BD7"/>
    <w:rsid w:val="00321BE7"/>
    <w:rsid w:val="0032208B"/>
    <w:rsid w:val="00322111"/>
    <w:rsid w:val="003225D0"/>
    <w:rsid w:val="0032260F"/>
    <w:rsid w:val="0032274B"/>
    <w:rsid w:val="003228DA"/>
    <w:rsid w:val="0032387C"/>
    <w:rsid w:val="00323D6B"/>
    <w:rsid w:val="003244BA"/>
    <w:rsid w:val="00324B9F"/>
    <w:rsid w:val="00324D02"/>
    <w:rsid w:val="00324F73"/>
    <w:rsid w:val="00325097"/>
    <w:rsid w:val="003262A5"/>
    <w:rsid w:val="00326957"/>
    <w:rsid w:val="00326AE2"/>
    <w:rsid w:val="00326B98"/>
    <w:rsid w:val="00326C16"/>
    <w:rsid w:val="00326E2E"/>
    <w:rsid w:val="0032774E"/>
    <w:rsid w:val="00331426"/>
    <w:rsid w:val="0033171D"/>
    <w:rsid w:val="00331B76"/>
    <w:rsid w:val="00331FC3"/>
    <w:rsid w:val="00332687"/>
    <w:rsid w:val="00332FB0"/>
    <w:rsid w:val="003336B3"/>
    <w:rsid w:val="003346C5"/>
    <w:rsid w:val="00334C42"/>
    <w:rsid w:val="0033506A"/>
    <w:rsid w:val="00335218"/>
    <w:rsid w:val="003358BB"/>
    <w:rsid w:val="00335B75"/>
    <w:rsid w:val="00335D8C"/>
    <w:rsid w:val="00336072"/>
    <w:rsid w:val="003363A1"/>
    <w:rsid w:val="003363CD"/>
    <w:rsid w:val="00336D3B"/>
    <w:rsid w:val="00337199"/>
    <w:rsid w:val="00337232"/>
    <w:rsid w:val="00337729"/>
    <w:rsid w:val="00340316"/>
    <w:rsid w:val="003403DD"/>
    <w:rsid w:val="0034043A"/>
    <w:rsid w:val="003414E0"/>
    <w:rsid w:val="0034226D"/>
    <w:rsid w:val="00342972"/>
    <w:rsid w:val="00342E2F"/>
    <w:rsid w:val="00342E44"/>
    <w:rsid w:val="00342FDD"/>
    <w:rsid w:val="00343235"/>
    <w:rsid w:val="003437C7"/>
    <w:rsid w:val="00343A0C"/>
    <w:rsid w:val="00343E92"/>
    <w:rsid w:val="00343FF7"/>
    <w:rsid w:val="00344261"/>
    <w:rsid w:val="0034429B"/>
    <w:rsid w:val="00344866"/>
    <w:rsid w:val="003448E2"/>
    <w:rsid w:val="00344C3E"/>
    <w:rsid w:val="00344D18"/>
    <w:rsid w:val="003451D1"/>
    <w:rsid w:val="0034638C"/>
    <w:rsid w:val="003464D6"/>
    <w:rsid w:val="00346D04"/>
    <w:rsid w:val="00346F7F"/>
    <w:rsid w:val="00350108"/>
    <w:rsid w:val="00350137"/>
    <w:rsid w:val="00350762"/>
    <w:rsid w:val="003507C4"/>
    <w:rsid w:val="003509EA"/>
    <w:rsid w:val="00350B5D"/>
    <w:rsid w:val="00350D01"/>
    <w:rsid w:val="00350FDE"/>
    <w:rsid w:val="00351178"/>
    <w:rsid w:val="0035119C"/>
    <w:rsid w:val="0035120B"/>
    <w:rsid w:val="003519A1"/>
    <w:rsid w:val="00351C92"/>
    <w:rsid w:val="00351D4B"/>
    <w:rsid w:val="00351F8E"/>
    <w:rsid w:val="003520A0"/>
    <w:rsid w:val="003522F9"/>
    <w:rsid w:val="00352480"/>
    <w:rsid w:val="00352E20"/>
    <w:rsid w:val="00352F4F"/>
    <w:rsid w:val="00352FB3"/>
    <w:rsid w:val="0035303E"/>
    <w:rsid w:val="003530D2"/>
    <w:rsid w:val="0035331A"/>
    <w:rsid w:val="003534E1"/>
    <w:rsid w:val="0035371B"/>
    <w:rsid w:val="00353980"/>
    <w:rsid w:val="00353BA0"/>
    <w:rsid w:val="003540B0"/>
    <w:rsid w:val="003542CD"/>
    <w:rsid w:val="003542F4"/>
    <w:rsid w:val="003546F9"/>
    <w:rsid w:val="003548D8"/>
    <w:rsid w:val="00354F8F"/>
    <w:rsid w:val="00355296"/>
    <w:rsid w:val="003554CA"/>
    <w:rsid w:val="00355BDB"/>
    <w:rsid w:val="00355F6C"/>
    <w:rsid w:val="003561A4"/>
    <w:rsid w:val="0035627B"/>
    <w:rsid w:val="00356B18"/>
    <w:rsid w:val="003574C6"/>
    <w:rsid w:val="0035789D"/>
    <w:rsid w:val="00360232"/>
    <w:rsid w:val="003602E0"/>
    <w:rsid w:val="00360CB3"/>
    <w:rsid w:val="00360D01"/>
    <w:rsid w:val="00361262"/>
    <w:rsid w:val="00361348"/>
    <w:rsid w:val="0036156E"/>
    <w:rsid w:val="003616EB"/>
    <w:rsid w:val="00361976"/>
    <w:rsid w:val="00361E7D"/>
    <w:rsid w:val="00361F2B"/>
    <w:rsid w:val="00362569"/>
    <w:rsid w:val="003636CD"/>
    <w:rsid w:val="0036487C"/>
    <w:rsid w:val="00364B2A"/>
    <w:rsid w:val="00364CF4"/>
    <w:rsid w:val="0036501A"/>
    <w:rsid w:val="00365411"/>
    <w:rsid w:val="00365953"/>
    <w:rsid w:val="00365CBF"/>
    <w:rsid w:val="00365FA2"/>
    <w:rsid w:val="003667A6"/>
    <w:rsid w:val="00366C69"/>
    <w:rsid w:val="00367044"/>
    <w:rsid w:val="00367075"/>
    <w:rsid w:val="00367441"/>
    <w:rsid w:val="003677FD"/>
    <w:rsid w:val="00367B1D"/>
    <w:rsid w:val="00367F31"/>
    <w:rsid w:val="00370396"/>
    <w:rsid w:val="0037044E"/>
    <w:rsid w:val="0037054C"/>
    <w:rsid w:val="003706F2"/>
    <w:rsid w:val="00370864"/>
    <w:rsid w:val="00370E2B"/>
    <w:rsid w:val="00370E4F"/>
    <w:rsid w:val="00371215"/>
    <w:rsid w:val="00371689"/>
    <w:rsid w:val="003718DA"/>
    <w:rsid w:val="00371CD7"/>
    <w:rsid w:val="00372B82"/>
    <w:rsid w:val="00372F0D"/>
    <w:rsid w:val="00373C2C"/>
    <w:rsid w:val="00374059"/>
    <w:rsid w:val="00374705"/>
    <w:rsid w:val="00374823"/>
    <w:rsid w:val="0037482B"/>
    <w:rsid w:val="00374C47"/>
    <w:rsid w:val="00374D7D"/>
    <w:rsid w:val="00375251"/>
    <w:rsid w:val="0037535B"/>
    <w:rsid w:val="0037548C"/>
    <w:rsid w:val="0037552D"/>
    <w:rsid w:val="003756DB"/>
    <w:rsid w:val="0037574C"/>
    <w:rsid w:val="00375834"/>
    <w:rsid w:val="0037605B"/>
    <w:rsid w:val="003761EB"/>
    <w:rsid w:val="0037692B"/>
    <w:rsid w:val="003769DD"/>
    <w:rsid w:val="003770BB"/>
    <w:rsid w:val="00377141"/>
    <w:rsid w:val="00377374"/>
    <w:rsid w:val="0037759B"/>
    <w:rsid w:val="0037771A"/>
    <w:rsid w:val="0037779E"/>
    <w:rsid w:val="003777CA"/>
    <w:rsid w:val="003779BC"/>
    <w:rsid w:val="0038007B"/>
    <w:rsid w:val="00380233"/>
    <w:rsid w:val="003802DC"/>
    <w:rsid w:val="00380E4E"/>
    <w:rsid w:val="00380ED2"/>
    <w:rsid w:val="00380FBF"/>
    <w:rsid w:val="003815E7"/>
    <w:rsid w:val="003817DE"/>
    <w:rsid w:val="00381978"/>
    <w:rsid w:val="00381B18"/>
    <w:rsid w:val="00381DF9"/>
    <w:rsid w:val="003825A6"/>
    <w:rsid w:val="00382A43"/>
    <w:rsid w:val="00382D60"/>
    <w:rsid w:val="00382F29"/>
    <w:rsid w:val="00383002"/>
    <w:rsid w:val="003833DE"/>
    <w:rsid w:val="00383BDB"/>
    <w:rsid w:val="00383C8D"/>
    <w:rsid w:val="00383F1E"/>
    <w:rsid w:val="0038471D"/>
    <w:rsid w:val="00384722"/>
    <w:rsid w:val="0038472F"/>
    <w:rsid w:val="003852FB"/>
    <w:rsid w:val="00385429"/>
    <w:rsid w:val="003854DD"/>
    <w:rsid w:val="00385869"/>
    <w:rsid w:val="00385B05"/>
    <w:rsid w:val="00386382"/>
    <w:rsid w:val="003865EF"/>
    <w:rsid w:val="00386BA9"/>
    <w:rsid w:val="00386C48"/>
    <w:rsid w:val="00386FD9"/>
    <w:rsid w:val="00387FEB"/>
    <w:rsid w:val="00390017"/>
    <w:rsid w:val="003901A3"/>
    <w:rsid w:val="0039044F"/>
    <w:rsid w:val="00390624"/>
    <w:rsid w:val="0039072F"/>
    <w:rsid w:val="00390F76"/>
    <w:rsid w:val="00391FEB"/>
    <w:rsid w:val="00393145"/>
    <w:rsid w:val="0039348B"/>
    <w:rsid w:val="00393957"/>
    <w:rsid w:val="003940CE"/>
    <w:rsid w:val="00395415"/>
    <w:rsid w:val="003954CE"/>
    <w:rsid w:val="0039567F"/>
    <w:rsid w:val="00395C2E"/>
    <w:rsid w:val="00395F48"/>
    <w:rsid w:val="003961EA"/>
    <w:rsid w:val="00396348"/>
    <w:rsid w:val="003963F5"/>
    <w:rsid w:val="00396F22"/>
    <w:rsid w:val="0039738E"/>
    <w:rsid w:val="0039777E"/>
    <w:rsid w:val="00397C1D"/>
    <w:rsid w:val="003A04B3"/>
    <w:rsid w:val="003A04C6"/>
    <w:rsid w:val="003A0645"/>
    <w:rsid w:val="003A081D"/>
    <w:rsid w:val="003A0A5E"/>
    <w:rsid w:val="003A0CE7"/>
    <w:rsid w:val="003A1214"/>
    <w:rsid w:val="003A1422"/>
    <w:rsid w:val="003A180F"/>
    <w:rsid w:val="003A18DD"/>
    <w:rsid w:val="003A1BF9"/>
    <w:rsid w:val="003A20C8"/>
    <w:rsid w:val="003A2BDD"/>
    <w:rsid w:val="003A2C29"/>
    <w:rsid w:val="003A2EC3"/>
    <w:rsid w:val="003A36F2"/>
    <w:rsid w:val="003A3B2C"/>
    <w:rsid w:val="003A3D39"/>
    <w:rsid w:val="003A3EC7"/>
    <w:rsid w:val="003A40B4"/>
    <w:rsid w:val="003A467E"/>
    <w:rsid w:val="003A51BE"/>
    <w:rsid w:val="003A5CA2"/>
    <w:rsid w:val="003A7834"/>
    <w:rsid w:val="003B05AF"/>
    <w:rsid w:val="003B0986"/>
    <w:rsid w:val="003B09B4"/>
    <w:rsid w:val="003B0B5B"/>
    <w:rsid w:val="003B0BDF"/>
    <w:rsid w:val="003B0E79"/>
    <w:rsid w:val="003B1160"/>
    <w:rsid w:val="003B18EA"/>
    <w:rsid w:val="003B24E4"/>
    <w:rsid w:val="003B265F"/>
    <w:rsid w:val="003B29AE"/>
    <w:rsid w:val="003B2D5E"/>
    <w:rsid w:val="003B34E4"/>
    <w:rsid w:val="003B3575"/>
    <w:rsid w:val="003B3625"/>
    <w:rsid w:val="003B369E"/>
    <w:rsid w:val="003B3A38"/>
    <w:rsid w:val="003B406C"/>
    <w:rsid w:val="003B4088"/>
    <w:rsid w:val="003B50BC"/>
    <w:rsid w:val="003B5295"/>
    <w:rsid w:val="003B5D97"/>
    <w:rsid w:val="003B61F2"/>
    <w:rsid w:val="003B63A4"/>
    <w:rsid w:val="003B64A9"/>
    <w:rsid w:val="003B68FE"/>
    <w:rsid w:val="003B6D7D"/>
    <w:rsid w:val="003B7D7E"/>
    <w:rsid w:val="003B7F2A"/>
    <w:rsid w:val="003B7F42"/>
    <w:rsid w:val="003C027A"/>
    <w:rsid w:val="003C0D8F"/>
    <w:rsid w:val="003C1012"/>
    <w:rsid w:val="003C11C9"/>
    <w:rsid w:val="003C1229"/>
    <w:rsid w:val="003C1396"/>
    <w:rsid w:val="003C1658"/>
    <w:rsid w:val="003C166A"/>
    <w:rsid w:val="003C1786"/>
    <w:rsid w:val="003C1ACB"/>
    <w:rsid w:val="003C1D9C"/>
    <w:rsid w:val="003C1FD2"/>
    <w:rsid w:val="003C1FD4"/>
    <w:rsid w:val="003C2123"/>
    <w:rsid w:val="003C213D"/>
    <w:rsid w:val="003C249B"/>
    <w:rsid w:val="003C25AD"/>
    <w:rsid w:val="003C27B5"/>
    <w:rsid w:val="003C2B37"/>
    <w:rsid w:val="003C2D21"/>
    <w:rsid w:val="003C2D7B"/>
    <w:rsid w:val="003C3005"/>
    <w:rsid w:val="003C321D"/>
    <w:rsid w:val="003C3EBB"/>
    <w:rsid w:val="003C4661"/>
    <w:rsid w:val="003C4A99"/>
    <w:rsid w:val="003C4C36"/>
    <w:rsid w:val="003C52A7"/>
    <w:rsid w:val="003C5923"/>
    <w:rsid w:val="003C5B5F"/>
    <w:rsid w:val="003C5CD3"/>
    <w:rsid w:val="003C5E6B"/>
    <w:rsid w:val="003C69F9"/>
    <w:rsid w:val="003C6EDA"/>
    <w:rsid w:val="003C76BA"/>
    <w:rsid w:val="003C7AD7"/>
    <w:rsid w:val="003D0097"/>
    <w:rsid w:val="003D014B"/>
    <w:rsid w:val="003D061E"/>
    <w:rsid w:val="003D0751"/>
    <w:rsid w:val="003D08B3"/>
    <w:rsid w:val="003D0FC3"/>
    <w:rsid w:val="003D1174"/>
    <w:rsid w:val="003D2138"/>
    <w:rsid w:val="003D2464"/>
    <w:rsid w:val="003D268E"/>
    <w:rsid w:val="003D2C1D"/>
    <w:rsid w:val="003D2C34"/>
    <w:rsid w:val="003D356A"/>
    <w:rsid w:val="003D3BFC"/>
    <w:rsid w:val="003D3DDD"/>
    <w:rsid w:val="003D4026"/>
    <w:rsid w:val="003D48E5"/>
    <w:rsid w:val="003D490F"/>
    <w:rsid w:val="003D507C"/>
    <w:rsid w:val="003D5CBF"/>
    <w:rsid w:val="003D66D2"/>
    <w:rsid w:val="003D6968"/>
    <w:rsid w:val="003D6EC6"/>
    <w:rsid w:val="003D70E4"/>
    <w:rsid w:val="003D7974"/>
    <w:rsid w:val="003E07AE"/>
    <w:rsid w:val="003E0ACD"/>
    <w:rsid w:val="003E0B26"/>
    <w:rsid w:val="003E0D60"/>
    <w:rsid w:val="003E14FC"/>
    <w:rsid w:val="003E1ADC"/>
    <w:rsid w:val="003E2976"/>
    <w:rsid w:val="003E2D47"/>
    <w:rsid w:val="003E3E81"/>
    <w:rsid w:val="003E3F63"/>
    <w:rsid w:val="003E4391"/>
    <w:rsid w:val="003E463E"/>
    <w:rsid w:val="003E4858"/>
    <w:rsid w:val="003E4885"/>
    <w:rsid w:val="003E5FC0"/>
    <w:rsid w:val="003E6316"/>
    <w:rsid w:val="003E63AF"/>
    <w:rsid w:val="003E6884"/>
    <w:rsid w:val="003E6AC5"/>
    <w:rsid w:val="003E6D54"/>
    <w:rsid w:val="003E7240"/>
    <w:rsid w:val="003E7B16"/>
    <w:rsid w:val="003E7C3B"/>
    <w:rsid w:val="003F004A"/>
    <w:rsid w:val="003F0096"/>
    <w:rsid w:val="003F05FD"/>
    <w:rsid w:val="003F0850"/>
    <w:rsid w:val="003F0C07"/>
    <w:rsid w:val="003F0D12"/>
    <w:rsid w:val="003F0EC9"/>
    <w:rsid w:val="003F0F80"/>
    <w:rsid w:val="003F160C"/>
    <w:rsid w:val="003F1774"/>
    <w:rsid w:val="003F1967"/>
    <w:rsid w:val="003F1973"/>
    <w:rsid w:val="003F1A17"/>
    <w:rsid w:val="003F2732"/>
    <w:rsid w:val="003F2776"/>
    <w:rsid w:val="003F3203"/>
    <w:rsid w:val="003F324F"/>
    <w:rsid w:val="003F338C"/>
    <w:rsid w:val="003F33BC"/>
    <w:rsid w:val="003F372F"/>
    <w:rsid w:val="003F3D4E"/>
    <w:rsid w:val="003F411E"/>
    <w:rsid w:val="003F4630"/>
    <w:rsid w:val="003F4767"/>
    <w:rsid w:val="003F477E"/>
    <w:rsid w:val="003F5BDC"/>
    <w:rsid w:val="003F61EA"/>
    <w:rsid w:val="003F6C7D"/>
    <w:rsid w:val="003F6CD2"/>
    <w:rsid w:val="003F6E88"/>
    <w:rsid w:val="003F6F14"/>
    <w:rsid w:val="003F70E3"/>
    <w:rsid w:val="003F7526"/>
    <w:rsid w:val="003F788D"/>
    <w:rsid w:val="003F78F8"/>
    <w:rsid w:val="003F7B50"/>
    <w:rsid w:val="004000FF"/>
    <w:rsid w:val="004004F1"/>
    <w:rsid w:val="00400634"/>
    <w:rsid w:val="0040094C"/>
    <w:rsid w:val="0040126E"/>
    <w:rsid w:val="00401317"/>
    <w:rsid w:val="0040189B"/>
    <w:rsid w:val="00401A8C"/>
    <w:rsid w:val="004020D4"/>
    <w:rsid w:val="004021B6"/>
    <w:rsid w:val="00402456"/>
    <w:rsid w:val="00402464"/>
    <w:rsid w:val="00402B70"/>
    <w:rsid w:val="00403E80"/>
    <w:rsid w:val="004047C4"/>
    <w:rsid w:val="0040570B"/>
    <w:rsid w:val="00405EDB"/>
    <w:rsid w:val="00405FB1"/>
    <w:rsid w:val="00406460"/>
    <w:rsid w:val="0040658C"/>
    <w:rsid w:val="004076C6"/>
    <w:rsid w:val="00407786"/>
    <w:rsid w:val="0041090D"/>
    <w:rsid w:val="00410D8B"/>
    <w:rsid w:val="00410DC5"/>
    <w:rsid w:val="00412461"/>
    <w:rsid w:val="00412546"/>
    <w:rsid w:val="00413053"/>
    <w:rsid w:val="0041319C"/>
    <w:rsid w:val="00413546"/>
    <w:rsid w:val="004137B6"/>
    <w:rsid w:val="00413A54"/>
    <w:rsid w:val="00413C10"/>
    <w:rsid w:val="00413CD9"/>
    <w:rsid w:val="00413D57"/>
    <w:rsid w:val="00413F9A"/>
    <w:rsid w:val="004140CA"/>
    <w:rsid w:val="0041485A"/>
    <w:rsid w:val="00414C65"/>
    <w:rsid w:val="004153A0"/>
    <w:rsid w:val="00415635"/>
    <w:rsid w:val="00415C5F"/>
    <w:rsid w:val="00415D76"/>
    <w:rsid w:val="00415DC7"/>
    <w:rsid w:val="00415ECD"/>
    <w:rsid w:val="00415F52"/>
    <w:rsid w:val="00416665"/>
    <w:rsid w:val="004169DE"/>
    <w:rsid w:val="00416A67"/>
    <w:rsid w:val="00416ACB"/>
    <w:rsid w:val="004173DC"/>
    <w:rsid w:val="004177E8"/>
    <w:rsid w:val="00417CE6"/>
    <w:rsid w:val="004200A1"/>
    <w:rsid w:val="0042021E"/>
    <w:rsid w:val="0042045F"/>
    <w:rsid w:val="004205E4"/>
    <w:rsid w:val="004206D3"/>
    <w:rsid w:val="00420A9B"/>
    <w:rsid w:val="00420DBA"/>
    <w:rsid w:val="00421429"/>
    <w:rsid w:val="00421C3C"/>
    <w:rsid w:val="00421DCF"/>
    <w:rsid w:val="00422341"/>
    <w:rsid w:val="00422E71"/>
    <w:rsid w:val="00422F0B"/>
    <w:rsid w:val="0042308B"/>
    <w:rsid w:val="004231A1"/>
    <w:rsid w:val="00423641"/>
    <w:rsid w:val="004237E0"/>
    <w:rsid w:val="00423D23"/>
    <w:rsid w:val="00423E24"/>
    <w:rsid w:val="00425328"/>
    <w:rsid w:val="0042588D"/>
    <w:rsid w:val="00425A30"/>
    <w:rsid w:val="00425C58"/>
    <w:rsid w:val="00426266"/>
    <w:rsid w:val="00426913"/>
    <w:rsid w:val="00430A2D"/>
    <w:rsid w:val="00430FDC"/>
    <w:rsid w:val="00431505"/>
    <w:rsid w:val="00431576"/>
    <w:rsid w:val="00431AF0"/>
    <w:rsid w:val="00431DDD"/>
    <w:rsid w:val="0043213A"/>
    <w:rsid w:val="00432F88"/>
    <w:rsid w:val="004330F4"/>
    <w:rsid w:val="00433547"/>
    <w:rsid w:val="00433590"/>
    <w:rsid w:val="0043393D"/>
    <w:rsid w:val="00433EA2"/>
    <w:rsid w:val="004344C7"/>
    <w:rsid w:val="00434D69"/>
    <w:rsid w:val="00435274"/>
    <w:rsid w:val="004352AD"/>
    <w:rsid w:val="0043545D"/>
    <w:rsid w:val="00435EA9"/>
    <w:rsid w:val="00435FE2"/>
    <w:rsid w:val="0043647F"/>
    <w:rsid w:val="004366D7"/>
    <w:rsid w:val="00436A27"/>
    <w:rsid w:val="00436E2F"/>
    <w:rsid w:val="00436EAB"/>
    <w:rsid w:val="004371AE"/>
    <w:rsid w:val="00437286"/>
    <w:rsid w:val="0043758C"/>
    <w:rsid w:val="00437743"/>
    <w:rsid w:val="00437CC1"/>
    <w:rsid w:val="00440A14"/>
    <w:rsid w:val="00440B30"/>
    <w:rsid w:val="00440E23"/>
    <w:rsid w:val="00441101"/>
    <w:rsid w:val="00441AEE"/>
    <w:rsid w:val="00442000"/>
    <w:rsid w:val="004420EF"/>
    <w:rsid w:val="00442433"/>
    <w:rsid w:val="00442FD6"/>
    <w:rsid w:val="004430F8"/>
    <w:rsid w:val="00443409"/>
    <w:rsid w:val="004439F9"/>
    <w:rsid w:val="0044445C"/>
    <w:rsid w:val="0044446B"/>
    <w:rsid w:val="004448FF"/>
    <w:rsid w:val="004461D9"/>
    <w:rsid w:val="00446606"/>
    <w:rsid w:val="00446667"/>
    <w:rsid w:val="00446AC6"/>
    <w:rsid w:val="00446B5D"/>
    <w:rsid w:val="004473E7"/>
    <w:rsid w:val="0044759B"/>
    <w:rsid w:val="00447798"/>
    <w:rsid w:val="0044779E"/>
    <w:rsid w:val="004478A0"/>
    <w:rsid w:val="00447F54"/>
    <w:rsid w:val="00450B7E"/>
    <w:rsid w:val="0045136B"/>
    <w:rsid w:val="00451C7E"/>
    <w:rsid w:val="00451F2C"/>
    <w:rsid w:val="004524BE"/>
    <w:rsid w:val="00453BB6"/>
    <w:rsid w:val="00453CAA"/>
    <w:rsid w:val="004543C9"/>
    <w:rsid w:val="00455113"/>
    <w:rsid w:val="0045534C"/>
    <w:rsid w:val="00455BEF"/>
    <w:rsid w:val="00455EA9"/>
    <w:rsid w:val="00456421"/>
    <w:rsid w:val="00456C63"/>
    <w:rsid w:val="00456DAB"/>
    <w:rsid w:val="00457467"/>
    <w:rsid w:val="00457932"/>
    <w:rsid w:val="00457F67"/>
    <w:rsid w:val="00460A5F"/>
    <w:rsid w:val="00460CC3"/>
    <w:rsid w:val="00460E86"/>
    <w:rsid w:val="0046128D"/>
    <w:rsid w:val="00463100"/>
    <w:rsid w:val="00463445"/>
    <w:rsid w:val="00463901"/>
    <w:rsid w:val="0046437F"/>
    <w:rsid w:val="004646B4"/>
    <w:rsid w:val="004647F4"/>
    <w:rsid w:val="00464865"/>
    <w:rsid w:val="00464952"/>
    <w:rsid w:val="00464A88"/>
    <w:rsid w:val="00464ABA"/>
    <w:rsid w:val="00464DCF"/>
    <w:rsid w:val="004651A0"/>
    <w:rsid w:val="00466532"/>
    <w:rsid w:val="00466567"/>
    <w:rsid w:val="00466693"/>
    <w:rsid w:val="004666DA"/>
    <w:rsid w:val="00466852"/>
    <w:rsid w:val="004669B2"/>
    <w:rsid w:val="00466ED8"/>
    <w:rsid w:val="00467488"/>
    <w:rsid w:val="0046750B"/>
    <w:rsid w:val="004702B7"/>
    <w:rsid w:val="0047083E"/>
    <w:rsid w:val="00470D76"/>
    <w:rsid w:val="00470EB5"/>
    <w:rsid w:val="004711FB"/>
    <w:rsid w:val="0047187D"/>
    <w:rsid w:val="0047189C"/>
    <w:rsid w:val="00471CB8"/>
    <w:rsid w:val="00471FFD"/>
    <w:rsid w:val="004726FF"/>
    <w:rsid w:val="0047286B"/>
    <w:rsid w:val="00472BE7"/>
    <w:rsid w:val="00472E27"/>
    <w:rsid w:val="00472EEE"/>
    <w:rsid w:val="004730F2"/>
    <w:rsid w:val="00473682"/>
    <w:rsid w:val="00473E40"/>
    <w:rsid w:val="00473FD0"/>
    <w:rsid w:val="004740D7"/>
    <w:rsid w:val="0047416C"/>
    <w:rsid w:val="00474220"/>
    <w:rsid w:val="00474706"/>
    <w:rsid w:val="0047486C"/>
    <w:rsid w:val="00474E90"/>
    <w:rsid w:val="00475227"/>
    <w:rsid w:val="004752D3"/>
    <w:rsid w:val="004753EF"/>
    <w:rsid w:val="004754E1"/>
    <w:rsid w:val="004757B5"/>
    <w:rsid w:val="0047592A"/>
    <w:rsid w:val="00475CE0"/>
    <w:rsid w:val="0047624A"/>
    <w:rsid w:val="0047676D"/>
    <w:rsid w:val="00476827"/>
    <w:rsid w:val="00476BD4"/>
    <w:rsid w:val="00476C9E"/>
    <w:rsid w:val="00476D29"/>
    <w:rsid w:val="004771CB"/>
    <w:rsid w:val="00477826"/>
    <w:rsid w:val="00477C35"/>
    <w:rsid w:val="0048056E"/>
    <w:rsid w:val="00480947"/>
    <w:rsid w:val="00480988"/>
    <w:rsid w:val="00480B65"/>
    <w:rsid w:val="00480E05"/>
    <w:rsid w:val="00480EA5"/>
    <w:rsid w:val="00481129"/>
    <w:rsid w:val="00481795"/>
    <w:rsid w:val="0048183A"/>
    <w:rsid w:val="00481C81"/>
    <w:rsid w:val="00482021"/>
    <w:rsid w:val="00482BBE"/>
    <w:rsid w:val="0048303C"/>
    <w:rsid w:val="00483151"/>
    <w:rsid w:val="004837AD"/>
    <w:rsid w:val="004838A9"/>
    <w:rsid w:val="00483975"/>
    <w:rsid w:val="00483A03"/>
    <w:rsid w:val="00483A12"/>
    <w:rsid w:val="00483F30"/>
    <w:rsid w:val="004843C4"/>
    <w:rsid w:val="00484A77"/>
    <w:rsid w:val="00484ACE"/>
    <w:rsid w:val="00484C80"/>
    <w:rsid w:val="0048539F"/>
    <w:rsid w:val="0048540F"/>
    <w:rsid w:val="0048595A"/>
    <w:rsid w:val="00485970"/>
    <w:rsid w:val="00485C0D"/>
    <w:rsid w:val="00485E47"/>
    <w:rsid w:val="00486575"/>
    <w:rsid w:val="004866D0"/>
    <w:rsid w:val="00486CD3"/>
    <w:rsid w:val="00487AF4"/>
    <w:rsid w:val="00487F7C"/>
    <w:rsid w:val="00490502"/>
    <w:rsid w:val="004905C5"/>
    <w:rsid w:val="00490697"/>
    <w:rsid w:val="0049089A"/>
    <w:rsid w:val="00490EB6"/>
    <w:rsid w:val="00490EFE"/>
    <w:rsid w:val="004913A9"/>
    <w:rsid w:val="00491589"/>
    <w:rsid w:val="00492240"/>
    <w:rsid w:val="004927DE"/>
    <w:rsid w:val="00492EE7"/>
    <w:rsid w:val="00492F85"/>
    <w:rsid w:val="00493322"/>
    <w:rsid w:val="00493707"/>
    <w:rsid w:val="004939B3"/>
    <w:rsid w:val="00493EA0"/>
    <w:rsid w:val="00493FF1"/>
    <w:rsid w:val="004941DD"/>
    <w:rsid w:val="0049422D"/>
    <w:rsid w:val="00494242"/>
    <w:rsid w:val="0049437A"/>
    <w:rsid w:val="00494D2D"/>
    <w:rsid w:val="00494E8E"/>
    <w:rsid w:val="004955BC"/>
    <w:rsid w:val="00495D63"/>
    <w:rsid w:val="0049616F"/>
    <w:rsid w:val="0049648F"/>
    <w:rsid w:val="00496606"/>
    <w:rsid w:val="004969AA"/>
    <w:rsid w:val="00496BB2"/>
    <w:rsid w:val="00496F05"/>
    <w:rsid w:val="004970E9"/>
    <w:rsid w:val="00497370"/>
    <w:rsid w:val="004A0737"/>
    <w:rsid w:val="004A08B0"/>
    <w:rsid w:val="004A0F39"/>
    <w:rsid w:val="004A13C5"/>
    <w:rsid w:val="004A1C6F"/>
    <w:rsid w:val="004A1C77"/>
    <w:rsid w:val="004A251F"/>
    <w:rsid w:val="004A27CE"/>
    <w:rsid w:val="004A37F1"/>
    <w:rsid w:val="004A3BF1"/>
    <w:rsid w:val="004A3E42"/>
    <w:rsid w:val="004A446B"/>
    <w:rsid w:val="004A44DA"/>
    <w:rsid w:val="004A466E"/>
    <w:rsid w:val="004A4715"/>
    <w:rsid w:val="004A4EC1"/>
    <w:rsid w:val="004A4FD8"/>
    <w:rsid w:val="004A5046"/>
    <w:rsid w:val="004A565E"/>
    <w:rsid w:val="004A5DF3"/>
    <w:rsid w:val="004A6134"/>
    <w:rsid w:val="004A638B"/>
    <w:rsid w:val="004A674C"/>
    <w:rsid w:val="004A7092"/>
    <w:rsid w:val="004A78B4"/>
    <w:rsid w:val="004B06FA"/>
    <w:rsid w:val="004B0D32"/>
    <w:rsid w:val="004B14D9"/>
    <w:rsid w:val="004B1A38"/>
    <w:rsid w:val="004B1BED"/>
    <w:rsid w:val="004B3076"/>
    <w:rsid w:val="004B324B"/>
    <w:rsid w:val="004B3597"/>
    <w:rsid w:val="004B3F04"/>
    <w:rsid w:val="004B4323"/>
    <w:rsid w:val="004B4591"/>
    <w:rsid w:val="004B4692"/>
    <w:rsid w:val="004B488E"/>
    <w:rsid w:val="004B49E6"/>
    <w:rsid w:val="004B4D69"/>
    <w:rsid w:val="004B516B"/>
    <w:rsid w:val="004B54D1"/>
    <w:rsid w:val="004B5A2A"/>
    <w:rsid w:val="004B5ECB"/>
    <w:rsid w:val="004B6646"/>
    <w:rsid w:val="004B69FA"/>
    <w:rsid w:val="004B6C06"/>
    <w:rsid w:val="004B7340"/>
    <w:rsid w:val="004B75C4"/>
    <w:rsid w:val="004B7A3A"/>
    <w:rsid w:val="004C01A8"/>
    <w:rsid w:val="004C08CA"/>
    <w:rsid w:val="004C125A"/>
    <w:rsid w:val="004C1273"/>
    <w:rsid w:val="004C175A"/>
    <w:rsid w:val="004C1840"/>
    <w:rsid w:val="004C197E"/>
    <w:rsid w:val="004C1D9F"/>
    <w:rsid w:val="004C2357"/>
    <w:rsid w:val="004C24C9"/>
    <w:rsid w:val="004C2E13"/>
    <w:rsid w:val="004C3081"/>
    <w:rsid w:val="004C314B"/>
    <w:rsid w:val="004C31B6"/>
    <w:rsid w:val="004C332A"/>
    <w:rsid w:val="004C3532"/>
    <w:rsid w:val="004C37EA"/>
    <w:rsid w:val="004C3CBB"/>
    <w:rsid w:val="004C3FC4"/>
    <w:rsid w:val="004C5319"/>
    <w:rsid w:val="004C5455"/>
    <w:rsid w:val="004C5650"/>
    <w:rsid w:val="004C59F1"/>
    <w:rsid w:val="004C621F"/>
    <w:rsid w:val="004C65CF"/>
    <w:rsid w:val="004C6B1E"/>
    <w:rsid w:val="004C6F4C"/>
    <w:rsid w:val="004C758E"/>
    <w:rsid w:val="004C7948"/>
    <w:rsid w:val="004C7BB8"/>
    <w:rsid w:val="004C7C60"/>
    <w:rsid w:val="004C7DE6"/>
    <w:rsid w:val="004D02FA"/>
    <w:rsid w:val="004D0374"/>
    <w:rsid w:val="004D0AFF"/>
    <w:rsid w:val="004D0DFE"/>
    <w:rsid w:val="004D1099"/>
    <w:rsid w:val="004D1186"/>
    <w:rsid w:val="004D1199"/>
    <w:rsid w:val="004D137C"/>
    <w:rsid w:val="004D1D91"/>
    <w:rsid w:val="004D1F1F"/>
    <w:rsid w:val="004D1FB2"/>
    <w:rsid w:val="004D22C3"/>
    <w:rsid w:val="004D2FD8"/>
    <w:rsid w:val="004D3869"/>
    <w:rsid w:val="004D444E"/>
    <w:rsid w:val="004D4958"/>
    <w:rsid w:val="004D49BD"/>
    <w:rsid w:val="004D5231"/>
    <w:rsid w:val="004D57C0"/>
    <w:rsid w:val="004D62FA"/>
    <w:rsid w:val="004D6335"/>
    <w:rsid w:val="004D66FC"/>
    <w:rsid w:val="004D6C57"/>
    <w:rsid w:val="004D6F4D"/>
    <w:rsid w:val="004D6F95"/>
    <w:rsid w:val="004D72FE"/>
    <w:rsid w:val="004D73A7"/>
    <w:rsid w:val="004D7E91"/>
    <w:rsid w:val="004E0024"/>
    <w:rsid w:val="004E003A"/>
    <w:rsid w:val="004E0425"/>
    <w:rsid w:val="004E06EF"/>
    <w:rsid w:val="004E0768"/>
    <w:rsid w:val="004E0E79"/>
    <w:rsid w:val="004E1989"/>
    <w:rsid w:val="004E1A31"/>
    <w:rsid w:val="004E2504"/>
    <w:rsid w:val="004E271A"/>
    <w:rsid w:val="004E2923"/>
    <w:rsid w:val="004E2DAD"/>
    <w:rsid w:val="004E2DCC"/>
    <w:rsid w:val="004E2DE0"/>
    <w:rsid w:val="004E3302"/>
    <w:rsid w:val="004E34A9"/>
    <w:rsid w:val="004E34AB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45"/>
    <w:rsid w:val="004E4A91"/>
    <w:rsid w:val="004E50E5"/>
    <w:rsid w:val="004E55A9"/>
    <w:rsid w:val="004E5854"/>
    <w:rsid w:val="004E5FC1"/>
    <w:rsid w:val="004E6257"/>
    <w:rsid w:val="004E63C9"/>
    <w:rsid w:val="004E657F"/>
    <w:rsid w:val="004E6BA9"/>
    <w:rsid w:val="004E7360"/>
    <w:rsid w:val="004F00C9"/>
    <w:rsid w:val="004F05F9"/>
    <w:rsid w:val="004F07F0"/>
    <w:rsid w:val="004F0812"/>
    <w:rsid w:val="004F0A2D"/>
    <w:rsid w:val="004F0B80"/>
    <w:rsid w:val="004F0FB9"/>
    <w:rsid w:val="004F141A"/>
    <w:rsid w:val="004F17FD"/>
    <w:rsid w:val="004F1B54"/>
    <w:rsid w:val="004F237D"/>
    <w:rsid w:val="004F2A06"/>
    <w:rsid w:val="004F2AC2"/>
    <w:rsid w:val="004F2EC4"/>
    <w:rsid w:val="004F2F7E"/>
    <w:rsid w:val="004F320B"/>
    <w:rsid w:val="004F32B5"/>
    <w:rsid w:val="004F3439"/>
    <w:rsid w:val="004F407E"/>
    <w:rsid w:val="004F44F0"/>
    <w:rsid w:val="004F4CAC"/>
    <w:rsid w:val="004F5479"/>
    <w:rsid w:val="004F5BA2"/>
    <w:rsid w:val="004F609D"/>
    <w:rsid w:val="004F621A"/>
    <w:rsid w:val="004F6575"/>
    <w:rsid w:val="004F6B25"/>
    <w:rsid w:val="004F7528"/>
    <w:rsid w:val="004F7824"/>
    <w:rsid w:val="004F7BCA"/>
    <w:rsid w:val="004F7D89"/>
    <w:rsid w:val="00500DED"/>
    <w:rsid w:val="00501808"/>
    <w:rsid w:val="00501981"/>
    <w:rsid w:val="00501A85"/>
    <w:rsid w:val="00501BB3"/>
    <w:rsid w:val="005021DD"/>
    <w:rsid w:val="005026CA"/>
    <w:rsid w:val="00502B65"/>
    <w:rsid w:val="00502B72"/>
    <w:rsid w:val="005035FA"/>
    <w:rsid w:val="00503EAD"/>
    <w:rsid w:val="0050413C"/>
    <w:rsid w:val="00504A4D"/>
    <w:rsid w:val="00504BC1"/>
    <w:rsid w:val="00505134"/>
    <w:rsid w:val="00505C04"/>
    <w:rsid w:val="00505F43"/>
    <w:rsid w:val="00506900"/>
    <w:rsid w:val="005072F0"/>
    <w:rsid w:val="00507D71"/>
    <w:rsid w:val="00510243"/>
    <w:rsid w:val="005106C5"/>
    <w:rsid w:val="00510756"/>
    <w:rsid w:val="00510EA9"/>
    <w:rsid w:val="00511130"/>
    <w:rsid w:val="005114B1"/>
    <w:rsid w:val="00511F15"/>
    <w:rsid w:val="00512112"/>
    <w:rsid w:val="005125FF"/>
    <w:rsid w:val="0051260D"/>
    <w:rsid w:val="0051318C"/>
    <w:rsid w:val="005131A3"/>
    <w:rsid w:val="00513482"/>
    <w:rsid w:val="00513694"/>
    <w:rsid w:val="005139E8"/>
    <w:rsid w:val="00513C85"/>
    <w:rsid w:val="005140DE"/>
    <w:rsid w:val="005142CD"/>
    <w:rsid w:val="005143C9"/>
    <w:rsid w:val="005156A4"/>
    <w:rsid w:val="005156DC"/>
    <w:rsid w:val="005156DE"/>
    <w:rsid w:val="00515733"/>
    <w:rsid w:val="005157A9"/>
    <w:rsid w:val="00516CAA"/>
    <w:rsid w:val="00516E67"/>
    <w:rsid w:val="00516EDB"/>
    <w:rsid w:val="005173A7"/>
    <w:rsid w:val="005177E1"/>
    <w:rsid w:val="005178AC"/>
    <w:rsid w:val="00517D53"/>
    <w:rsid w:val="00517F99"/>
    <w:rsid w:val="00520129"/>
    <w:rsid w:val="00520216"/>
    <w:rsid w:val="00520703"/>
    <w:rsid w:val="00520C0A"/>
    <w:rsid w:val="00521305"/>
    <w:rsid w:val="005218B6"/>
    <w:rsid w:val="0052195C"/>
    <w:rsid w:val="005219A7"/>
    <w:rsid w:val="00521B94"/>
    <w:rsid w:val="00522589"/>
    <w:rsid w:val="00522A11"/>
    <w:rsid w:val="00522A4F"/>
    <w:rsid w:val="00522D0D"/>
    <w:rsid w:val="00523020"/>
    <w:rsid w:val="00523359"/>
    <w:rsid w:val="005242E5"/>
    <w:rsid w:val="00524545"/>
    <w:rsid w:val="00524BA2"/>
    <w:rsid w:val="00524BB6"/>
    <w:rsid w:val="00524BC9"/>
    <w:rsid w:val="00524C68"/>
    <w:rsid w:val="005255BF"/>
    <w:rsid w:val="005255CE"/>
    <w:rsid w:val="005257DE"/>
    <w:rsid w:val="00526128"/>
    <w:rsid w:val="005264B2"/>
    <w:rsid w:val="00526B7C"/>
    <w:rsid w:val="00527200"/>
    <w:rsid w:val="00527D9A"/>
    <w:rsid w:val="00530157"/>
    <w:rsid w:val="0053037A"/>
    <w:rsid w:val="00530586"/>
    <w:rsid w:val="00530903"/>
    <w:rsid w:val="005309E6"/>
    <w:rsid w:val="00530ED5"/>
    <w:rsid w:val="005316E4"/>
    <w:rsid w:val="00531ABC"/>
    <w:rsid w:val="00531EBE"/>
    <w:rsid w:val="0053213F"/>
    <w:rsid w:val="00532582"/>
    <w:rsid w:val="00532F8B"/>
    <w:rsid w:val="005336D4"/>
    <w:rsid w:val="00533737"/>
    <w:rsid w:val="005338D2"/>
    <w:rsid w:val="00533D43"/>
    <w:rsid w:val="00534005"/>
    <w:rsid w:val="00534B3A"/>
    <w:rsid w:val="00535045"/>
    <w:rsid w:val="005350AC"/>
    <w:rsid w:val="00535B79"/>
    <w:rsid w:val="00535C58"/>
    <w:rsid w:val="00535D7C"/>
    <w:rsid w:val="00535F5A"/>
    <w:rsid w:val="005360C8"/>
    <w:rsid w:val="00536579"/>
    <w:rsid w:val="00536642"/>
    <w:rsid w:val="00536C1E"/>
    <w:rsid w:val="005375C3"/>
    <w:rsid w:val="00537778"/>
    <w:rsid w:val="00537893"/>
    <w:rsid w:val="0054016B"/>
    <w:rsid w:val="00540262"/>
    <w:rsid w:val="00541187"/>
    <w:rsid w:val="00541403"/>
    <w:rsid w:val="00541A52"/>
    <w:rsid w:val="00541C1E"/>
    <w:rsid w:val="0054292C"/>
    <w:rsid w:val="0054343A"/>
    <w:rsid w:val="005436A9"/>
    <w:rsid w:val="00543974"/>
    <w:rsid w:val="00543EBF"/>
    <w:rsid w:val="00544375"/>
    <w:rsid w:val="0054477F"/>
    <w:rsid w:val="0054489F"/>
    <w:rsid w:val="00544ABA"/>
    <w:rsid w:val="00544B0A"/>
    <w:rsid w:val="00544E17"/>
    <w:rsid w:val="00544F0F"/>
    <w:rsid w:val="00544FAC"/>
    <w:rsid w:val="005456A7"/>
    <w:rsid w:val="00545767"/>
    <w:rsid w:val="00545779"/>
    <w:rsid w:val="0054593A"/>
    <w:rsid w:val="00545E08"/>
    <w:rsid w:val="005467FB"/>
    <w:rsid w:val="00546AE9"/>
    <w:rsid w:val="00546C5C"/>
    <w:rsid w:val="00546FEC"/>
    <w:rsid w:val="00547126"/>
    <w:rsid w:val="00547567"/>
    <w:rsid w:val="00547989"/>
    <w:rsid w:val="00547B33"/>
    <w:rsid w:val="00547C61"/>
    <w:rsid w:val="005504C0"/>
    <w:rsid w:val="005506E7"/>
    <w:rsid w:val="0055079D"/>
    <w:rsid w:val="00550801"/>
    <w:rsid w:val="005509FE"/>
    <w:rsid w:val="00550D48"/>
    <w:rsid w:val="00551229"/>
    <w:rsid w:val="0055127F"/>
    <w:rsid w:val="00551320"/>
    <w:rsid w:val="00551818"/>
    <w:rsid w:val="005518A4"/>
    <w:rsid w:val="00552343"/>
    <w:rsid w:val="00552768"/>
    <w:rsid w:val="00552935"/>
    <w:rsid w:val="00553002"/>
    <w:rsid w:val="00553127"/>
    <w:rsid w:val="005537D5"/>
    <w:rsid w:val="005539CB"/>
    <w:rsid w:val="00553F14"/>
    <w:rsid w:val="0055413B"/>
    <w:rsid w:val="00554434"/>
    <w:rsid w:val="00554BE7"/>
    <w:rsid w:val="005554AB"/>
    <w:rsid w:val="00555539"/>
    <w:rsid w:val="00555E2A"/>
    <w:rsid w:val="00556993"/>
    <w:rsid w:val="00556A9E"/>
    <w:rsid w:val="00556D68"/>
    <w:rsid w:val="00557173"/>
    <w:rsid w:val="00557256"/>
    <w:rsid w:val="00557370"/>
    <w:rsid w:val="0055749D"/>
    <w:rsid w:val="005576A1"/>
    <w:rsid w:val="00557A64"/>
    <w:rsid w:val="00557B84"/>
    <w:rsid w:val="005605C0"/>
    <w:rsid w:val="0056096C"/>
    <w:rsid w:val="00560BEE"/>
    <w:rsid w:val="00560D23"/>
    <w:rsid w:val="00560D5B"/>
    <w:rsid w:val="00560F68"/>
    <w:rsid w:val="00561451"/>
    <w:rsid w:val="005615D8"/>
    <w:rsid w:val="005620D7"/>
    <w:rsid w:val="00562130"/>
    <w:rsid w:val="005626D6"/>
    <w:rsid w:val="00562939"/>
    <w:rsid w:val="00562D87"/>
    <w:rsid w:val="00562EC1"/>
    <w:rsid w:val="00563305"/>
    <w:rsid w:val="005638D4"/>
    <w:rsid w:val="00564B39"/>
    <w:rsid w:val="00564CE4"/>
    <w:rsid w:val="00565117"/>
    <w:rsid w:val="00565155"/>
    <w:rsid w:val="005656ED"/>
    <w:rsid w:val="00565D4A"/>
    <w:rsid w:val="00565D98"/>
    <w:rsid w:val="005661B7"/>
    <w:rsid w:val="005662B6"/>
    <w:rsid w:val="00566405"/>
    <w:rsid w:val="00566544"/>
    <w:rsid w:val="005665BC"/>
    <w:rsid w:val="00566608"/>
    <w:rsid w:val="00566C83"/>
    <w:rsid w:val="00566C85"/>
    <w:rsid w:val="00566EA7"/>
    <w:rsid w:val="005676DF"/>
    <w:rsid w:val="00567E7F"/>
    <w:rsid w:val="00567E9D"/>
    <w:rsid w:val="00567F8E"/>
    <w:rsid w:val="005700FE"/>
    <w:rsid w:val="00570766"/>
    <w:rsid w:val="00570B24"/>
    <w:rsid w:val="00570E24"/>
    <w:rsid w:val="005710C1"/>
    <w:rsid w:val="005715C5"/>
    <w:rsid w:val="00571EDB"/>
    <w:rsid w:val="005721BF"/>
    <w:rsid w:val="0057246F"/>
    <w:rsid w:val="00572732"/>
    <w:rsid w:val="00572760"/>
    <w:rsid w:val="00572B5C"/>
    <w:rsid w:val="00572D9F"/>
    <w:rsid w:val="0057339F"/>
    <w:rsid w:val="0057353F"/>
    <w:rsid w:val="00573951"/>
    <w:rsid w:val="00573C43"/>
    <w:rsid w:val="005743DE"/>
    <w:rsid w:val="00574818"/>
    <w:rsid w:val="00574849"/>
    <w:rsid w:val="00574B47"/>
    <w:rsid w:val="00574F3F"/>
    <w:rsid w:val="0057562C"/>
    <w:rsid w:val="005759E3"/>
    <w:rsid w:val="005759F6"/>
    <w:rsid w:val="00575A66"/>
    <w:rsid w:val="00575BAB"/>
    <w:rsid w:val="00575E3E"/>
    <w:rsid w:val="0057612F"/>
    <w:rsid w:val="005765F5"/>
    <w:rsid w:val="00576D6C"/>
    <w:rsid w:val="00576D79"/>
    <w:rsid w:val="00577611"/>
    <w:rsid w:val="00577A2E"/>
    <w:rsid w:val="00580774"/>
    <w:rsid w:val="00580D46"/>
    <w:rsid w:val="00580E48"/>
    <w:rsid w:val="00580E4A"/>
    <w:rsid w:val="00580F0A"/>
    <w:rsid w:val="00581234"/>
    <w:rsid w:val="00581246"/>
    <w:rsid w:val="00581501"/>
    <w:rsid w:val="00581EE5"/>
    <w:rsid w:val="005823E5"/>
    <w:rsid w:val="005824ED"/>
    <w:rsid w:val="00582ABB"/>
    <w:rsid w:val="00582BD2"/>
    <w:rsid w:val="00582C3A"/>
    <w:rsid w:val="00582C90"/>
    <w:rsid w:val="00582E1A"/>
    <w:rsid w:val="00582F45"/>
    <w:rsid w:val="00583147"/>
    <w:rsid w:val="00583325"/>
    <w:rsid w:val="00583A3D"/>
    <w:rsid w:val="00584416"/>
    <w:rsid w:val="005848D1"/>
    <w:rsid w:val="00584AAA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5FE2"/>
    <w:rsid w:val="0058620A"/>
    <w:rsid w:val="00586A2A"/>
    <w:rsid w:val="00586DEF"/>
    <w:rsid w:val="00587111"/>
    <w:rsid w:val="00587A04"/>
    <w:rsid w:val="00587ADE"/>
    <w:rsid w:val="00587FC0"/>
    <w:rsid w:val="005902D5"/>
    <w:rsid w:val="0059055B"/>
    <w:rsid w:val="005906AD"/>
    <w:rsid w:val="00590DA6"/>
    <w:rsid w:val="00590FB3"/>
    <w:rsid w:val="005915F4"/>
    <w:rsid w:val="00591C7D"/>
    <w:rsid w:val="00592271"/>
    <w:rsid w:val="00592851"/>
    <w:rsid w:val="00592B03"/>
    <w:rsid w:val="00593408"/>
    <w:rsid w:val="00593586"/>
    <w:rsid w:val="00593AB9"/>
    <w:rsid w:val="00594536"/>
    <w:rsid w:val="0059455A"/>
    <w:rsid w:val="00594ABB"/>
    <w:rsid w:val="00594D1C"/>
    <w:rsid w:val="00594E36"/>
    <w:rsid w:val="00594E77"/>
    <w:rsid w:val="00594F0A"/>
    <w:rsid w:val="0059525E"/>
    <w:rsid w:val="00595534"/>
    <w:rsid w:val="00595887"/>
    <w:rsid w:val="005961F7"/>
    <w:rsid w:val="005963B8"/>
    <w:rsid w:val="005969B2"/>
    <w:rsid w:val="00596B9C"/>
    <w:rsid w:val="00596FE2"/>
    <w:rsid w:val="00597623"/>
    <w:rsid w:val="0059786B"/>
    <w:rsid w:val="00597A6A"/>
    <w:rsid w:val="00597CBB"/>
    <w:rsid w:val="00597D9F"/>
    <w:rsid w:val="00597F08"/>
    <w:rsid w:val="005A024A"/>
    <w:rsid w:val="005A054D"/>
    <w:rsid w:val="005A0A46"/>
    <w:rsid w:val="005A0D97"/>
    <w:rsid w:val="005A10B9"/>
    <w:rsid w:val="005A11EA"/>
    <w:rsid w:val="005A269F"/>
    <w:rsid w:val="005A2BE6"/>
    <w:rsid w:val="005A305E"/>
    <w:rsid w:val="005A30BB"/>
    <w:rsid w:val="005A3887"/>
    <w:rsid w:val="005A3B25"/>
    <w:rsid w:val="005A3F8D"/>
    <w:rsid w:val="005A44C6"/>
    <w:rsid w:val="005A7FF4"/>
    <w:rsid w:val="005B0542"/>
    <w:rsid w:val="005B172E"/>
    <w:rsid w:val="005B1E17"/>
    <w:rsid w:val="005B1E4F"/>
    <w:rsid w:val="005B2225"/>
    <w:rsid w:val="005B23EC"/>
    <w:rsid w:val="005B2799"/>
    <w:rsid w:val="005B2B53"/>
    <w:rsid w:val="005B2B77"/>
    <w:rsid w:val="005B2B86"/>
    <w:rsid w:val="005B2CB1"/>
    <w:rsid w:val="005B333E"/>
    <w:rsid w:val="005B3476"/>
    <w:rsid w:val="005B3C1B"/>
    <w:rsid w:val="005B3D4A"/>
    <w:rsid w:val="005B3E29"/>
    <w:rsid w:val="005B4127"/>
    <w:rsid w:val="005B4290"/>
    <w:rsid w:val="005B446E"/>
    <w:rsid w:val="005B4764"/>
    <w:rsid w:val="005B4D87"/>
    <w:rsid w:val="005B51CA"/>
    <w:rsid w:val="005B5354"/>
    <w:rsid w:val="005B5CF0"/>
    <w:rsid w:val="005B6BAA"/>
    <w:rsid w:val="005B6E0D"/>
    <w:rsid w:val="005B6FE4"/>
    <w:rsid w:val="005B73EF"/>
    <w:rsid w:val="005B765F"/>
    <w:rsid w:val="005B7AB1"/>
    <w:rsid w:val="005B7DC5"/>
    <w:rsid w:val="005B7DD1"/>
    <w:rsid w:val="005C00A0"/>
    <w:rsid w:val="005C044E"/>
    <w:rsid w:val="005C05A4"/>
    <w:rsid w:val="005C1700"/>
    <w:rsid w:val="005C1DA5"/>
    <w:rsid w:val="005C2124"/>
    <w:rsid w:val="005C28FA"/>
    <w:rsid w:val="005C350F"/>
    <w:rsid w:val="005C38E6"/>
    <w:rsid w:val="005C3BB3"/>
    <w:rsid w:val="005C3E33"/>
    <w:rsid w:val="005C40F4"/>
    <w:rsid w:val="005C41F6"/>
    <w:rsid w:val="005C43BE"/>
    <w:rsid w:val="005C44F3"/>
    <w:rsid w:val="005C4CBD"/>
    <w:rsid w:val="005C545F"/>
    <w:rsid w:val="005C5A93"/>
    <w:rsid w:val="005C5FA2"/>
    <w:rsid w:val="005C6DE9"/>
    <w:rsid w:val="005C712D"/>
    <w:rsid w:val="005C7405"/>
    <w:rsid w:val="005C7773"/>
    <w:rsid w:val="005C78FD"/>
    <w:rsid w:val="005C7B96"/>
    <w:rsid w:val="005C7C75"/>
    <w:rsid w:val="005D022A"/>
    <w:rsid w:val="005D074B"/>
    <w:rsid w:val="005D0E4F"/>
    <w:rsid w:val="005D0EA6"/>
    <w:rsid w:val="005D0F76"/>
    <w:rsid w:val="005D191D"/>
    <w:rsid w:val="005D1BD7"/>
    <w:rsid w:val="005D1E32"/>
    <w:rsid w:val="005D206B"/>
    <w:rsid w:val="005D2139"/>
    <w:rsid w:val="005D22B7"/>
    <w:rsid w:val="005D2A96"/>
    <w:rsid w:val="005D2BDE"/>
    <w:rsid w:val="005D2ECD"/>
    <w:rsid w:val="005D3705"/>
    <w:rsid w:val="005D3BB3"/>
    <w:rsid w:val="005D3D76"/>
    <w:rsid w:val="005D4578"/>
    <w:rsid w:val="005D4EBD"/>
    <w:rsid w:val="005D4EFA"/>
    <w:rsid w:val="005D54BE"/>
    <w:rsid w:val="005D55BA"/>
    <w:rsid w:val="005D58AF"/>
    <w:rsid w:val="005D5ADB"/>
    <w:rsid w:val="005D60EB"/>
    <w:rsid w:val="005D648A"/>
    <w:rsid w:val="005D751D"/>
    <w:rsid w:val="005D7B4B"/>
    <w:rsid w:val="005D7E0D"/>
    <w:rsid w:val="005E1EE8"/>
    <w:rsid w:val="005E234A"/>
    <w:rsid w:val="005E278D"/>
    <w:rsid w:val="005E2E4F"/>
    <w:rsid w:val="005E2F22"/>
    <w:rsid w:val="005E3119"/>
    <w:rsid w:val="005E322E"/>
    <w:rsid w:val="005E35CC"/>
    <w:rsid w:val="005E371E"/>
    <w:rsid w:val="005E43C6"/>
    <w:rsid w:val="005E4687"/>
    <w:rsid w:val="005E50A3"/>
    <w:rsid w:val="005E53F9"/>
    <w:rsid w:val="005E5BD2"/>
    <w:rsid w:val="005E6D2A"/>
    <w:rsid w:val="005E7109"/>
    <w:rsid w:val="005E71B4"/>
    <w:rsid w:val="005E732A"/>
    <w:rsid w:val="005E775D"/>
    <w:rsid w:val="005E7AEC"/>
    <w:rsid w:val="005F0057"/>
    <w:rsid w:val="005F0A43"/>
    <w:rsid w:val="005F0E28"/>
    <w:rsid w:val="005F15CE"/>
    <w:rsid w:val="005F1617"/>
    <w:rsid w:val="005F2170"/>
    <w:rsid w:val="005F2362"/>
    <w:rsid w:val="005F2710"/>
    <w:rsid w:val="005F27BF"/>
    <w:rsid w:val="005F27FE"/>
    <w:rsid w:val="005F2937"/>
    <w:rsid w:val="005F2C06"/>
    <w:rsid w:val="005F2D59"/>
    <w:rsid w:val="005F2F2B"/>
    <w:rsid w:val="005F35A2"/>
    <w:rsid w:val="005F3EE0"/>
    <w:rsid w:val="005F4079"/>
    <w:rsid w:val="005F4171"/>
    <w:rsid w:val="005F46D6"/>
    <w:rsid w:val="005F487D"/>
    <w:rsid w:val="005F4DD6"/>
    <w:rsid w:val="005F50D8"/>
    <w:rsid w:val="005F53A1"/>
    <w:rsid w:val="005F5742"/>
    <w:rsid w:val="005F57DD"/>
    <w:rsid w:val="005F5BCB"/>
    <w:rsid w:val="005F5E52"/>
    <w:rsid w:val="005F6311"/>
    <w:rsid w:val="005F63A5"/>
    <w:rsid w:val="005F6B77"/>
    <w:rsid w:val="005F6B7F"/>
    <w:rsid w:val="005F7487"/>
    <w:rsid w:val="005F7A5A"/>
    <w:rsid w:val="005F7E1D"/>
    <w:rsid w:val="005F7FA4"/>
    <w:rsid w:val="006002C7"/>
    <w:rsid w:val="00600F95"/>
    <w:rsid w:val="00601839"/>
    <w:rsid w:val="00601E61"/>
    <w:rsid w:val="0060240D"/>
    <w:rsid w:val="00602662"/>
    <w:rsid w:val="00602759"/>
    <w:rsid w:val="0060277A"/>
    <w:rsid w:val="006028DD"/>
    <w:rsid w:val="00602B7C"/>
    <w:rsid w:val="00602D15"/>
    <w:rsid w:val="00603312"/>
    <w:rsid w:val="00603B06"/>
    <w:rsid w:val="0060466B"/>
    <w:rsid w:val="00604DC7"/>
    <w:rsid w:val="00604E24"/>
    <w:rsid w:val="00604E47"/>
    <w:rsid w:val="00604E89"/>
    <w:rsid w:val="00605441"/>
    <w:rsid w:val="006058AB"/>
    <w:rsid w:val="0060609E"/>
    <w:rsid w:val="00606110"/>
    <w:rsid w:val="00606970"/>
    <w:rsid w:val="006069E1"/>
    <w:rsid w:val="00606A20"/>
    <w:rsid w:val="006070B2"/>
    <w:rsid w:val="006072C6"/>
    <w:rsid w:val="00607360"/>
    <w:rsid w:val="00607A2E"/>
    <w:rsid w:val="00607D28"/>
    <w:rsid w:val="006109A9"/>
    <w:rsid w:val="00610E17"/>
    <w:rsid w:val="0061141D"/>
    <w:rsid w:val="00611854"/>
    <w:rsid w:val="006118AD"/>
    <w:rsid w:val="00611F50"/>
    <w:rsid w:val="00612287"/>
    <w:rsid w:val="00612336"/>
    <w:rsid w:val="006123A5"/>
    <w:rsid w:val="006123D6"/>
    <w:rsid w:val="00612979"/>
    <w:rsid w:val="00612EE9"/>
    <w:rsid w:val="006130F7"/>
    <w:rsid w:val="00613236"/>
    <w:rsid w:val="0061329F"/>
    <w:rsid w:val="00613AF8"/>
    <w:rsid w:val="00613B31"/>
    <w:rsid w:val="00613D8E"/>
    <w:rsid w:val="00613EC7"/>
    <w:rsid w:val="00614087"/>
    <w:rsid w:val="006142E0"/>
    <w:rsid w:val="006144AD"/>
    <w:rsid w:val="006145DA"/>
    <w:rsid w:val="00614873"/>
    <w:rsid w:val="00614D7F"/>
    <w:rsid w:val="00616112"/>
    <w:rsid w:val="00616939"/>
    <w:rsid w:val="006169CA"/>
    <w:rsid w:val="00616CDF"/>
    <w:rsid w:val="00616D7C"/>
    <w:rsid w:val="00616E1F"/>
    <w:rsid w:val="00617438"/>
    <w:rsid w:val="00617507"/>
    <w:rsid w:val="00617F7C"/>
    <w:rsid w:val="006205CA"/>
    <w:rsid w:val="00620D3D"/>
    <w:rsid w:val="00621014"/>
    <w:rsid w:val="006218D4"/>
    <w:rsid w:val="00621F53"/>
    <w:rsid w:val="00622506"/>
    <w:rsid w:val="00622AE4"/>
    <w:rsid w:val="00622B98"/>
    <w:rsid w:val="00622E2A"/>
    <w:rsid w:val="00623089"/>
    <w:rsid w:val="0062308E"/>
    <w:rsid w:val="006234C4"/>
    <w:rsid w:val="0062444D"/>
    <w:rsid w:val="006244C9"/>
    <w:rsid w:val="006245BD"/>
    <w:rsid w:val="006245F6"/>
    <w:rsid w:val="0062475D"/>
    <w:rsid w:val="00624898"/>
    <w:rsid w:val="0062495F"/>
    <w:rsid w:val="00624D7E"/>
    <w:rsid w:val="006250C5"/>
    <w:rsid w:val="0062559B"/>
    <w:rsid w:val="00625686"/>
    <w:rsid w:val="00625872"/>
    <w:rsid w:val="006263E0"/>
    <w:rsid w:val="006263F6"/>
    <w:rsid w:val="0062660B"/>
    <w:rsid w:val="006269AB"/>
    <w:rsid w:val="00626AD1"/>
    <w:rsid w:val="006273F0"/>
    <w:rsid w:val="006275C3"/>
    <w:rsid w:val="00627FC1"/>
    <w:rsid w:val="00630382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5B"/>
    <w:rsid w:val="006316D9"/>
    <w:rsid w:val="00631B29"/>
    <w:rsid w:val="006322F8"/>
    <w:rsid w:val="00632378"/>
    <w:rsid w:val="00632874"/>
    <w:rsid w:val="006328B2"/>
    <w:rsid w:val="006329E0"/>
    <w:rsid w:val="006333E5"/>
    <w:rsid w:val="00633429"/>
    <w:rsid w:val="0063378E"/>
    <w:rsid w:val="0063381C"/>
    <w:rsid w:val="006339C7"/>
    <w:rsid w:val="00633B15"/>
    <w:rsid w:val="00634ACF"/>
    <w:rsid w:val="00635035"/>
    <w:rsid w:val="006350B8"/>
    <w:rsid w:val="0063580D"/>
    <w:rsid w:val="00635CAE"/>
    <w:rsid w:val="00635D61"/>
    <w:rsid w:val="0063606F"/>
    <w:rsid w:val="00636B3F"/>
    <w:rsid w:val="00637240"/>
    <w:rsid w:val="00637903"/>
    <w:rsid w:val="00640133"/>
    <w:rsid w:val="00640368"/>
    <w:rsid w:val="00642241"/>
    <w:rsid w:val="006431F5"/>
    <w:rsid w:val="00643660"/>
    <w:rsid w:val="00644295"/>
    <w:rsid w:val="0064432E"/>
    <w:rsid w:val="00644867"/>
    <w:rsid w:val="00644FCB"/>
    <w:rsid w:val="006452D1"/>
    <w:rsid w:val="006452EB"/>
    <w:rsid w:val="00645DC2"/>
    <w:rsid w:val="00646188"/>
    <w:rsid w:val="006462BF"/>
    <w:rsid w:val="00646ABA"/>
    <w:rsid w:val="00646C48"/>
    <w:rsid w:val="00646DEB"/>
    <w:rsid w:val="00647F75"/>
    <w:rsid w:val="00650139"/>
    <w:rsid w:val="00650297"/>
    <w:rsid w:val="00650659"/>
    <w:rsid w:val="00651EBE"/>
    <w:rsid w:val="00651F17"/>
    <w:rsid w:val="00651FC1"/>
    <w:rsid w:val="00652003"/>
    <w:rsid w:val="00652756"/>
    <w:rsid w:val="00652AD8"/>
    <w:rsid w:val="00652B79"/>
    <w:rsid w:val="006531C2"/>
    <w:rsid w:val="006533C3"/>
    <w:rsid w:val="00653A87"/>
    <w:rsid w:val="00653E24"/>
    <w:rsid w:val="00653EF1"/>
    <w:rsid w:val="00653F7E"/>
    <w:rsid w:val="00654068"/>
    <w:rsid w:val="0065413C"/>
    <w:rsid w:val="00654B38"/>
    <w:rsid w:val="00654B83"/>
    <w:rsid w:val="00654FAC"/>
    <w:rsid w:val="00655061"/>
    <w:rsid w:val="0065510C"/>
    <w:rsid w:val="006552D9"/>
    <w:rsid w:val="00655B49"/>
    <w:rsid w:val="00655B63"/>
    <w:rsid w:val="00655C94"/>
    <w:rsid w:val="0065657E"/>
    <w:rsid w:val="006571F6"/>
    <w:rsid w:val="006578E7"/>
    <w:rsid w:val="00657909"/>
    <w:rsid w:val="00657AFB"/>
    <w:rsid w:val="00657C2D"/>
    <w:rsid w:val="00657DB2"/>
    <w:rsid w:val="00657F4F"/>
    <w:rsid w:val="00657F92"/>
    <w:rsid w:val="00660189"/>
    <w:rsid w:val="00660538"/>
    <w:rsid w:val="006607F7"/>
    <w:rsid w:val="00660A69"/>
    <w:rsid w:val="00660E04"/>
    <w:rsid w:val="00661406"/>
    <w:rsid w:val="0066177B"/>
    <w:rsid w:val="006618CC"/>
    <w:rsid w:val="00662111"/>
    <w:rsid w:val="00662118"/>
    <w:rsid w:val="00662662"/>
    <w:rsid w:val="00662764"/>
    <w:rsid w:val="00662C5C"/>
    <w:rsid w:val="006638AD"/>
    <w:rsid w:val="00663C64"/>
    <w:rsid w:val="006641D0"/>
    <w:rsid w:val="006644B9"/>
    <w:rsid w:val="00664F75"/>
    <w:rsid w:val="00665F26"/>
    <w:rsid w:val="006665CC"/>
    <w:rsid w:val="006666DA"/>
    <w:rsid w:val="0066732C"/>
    <w:rsid w:val="006679F5"/>
    <w:rsid w:val="00667B77"/>
    <w:rsid w:val="00667D2C"/>
    <w:rsid w:val="00670D02"/>
    <w:rsid w:val="00670D81"/>
    <w:rsid w:val="00670E83"/>
    <w:rsid w:val="006716DA"/>
    <w:rsid w:val="00671A55"/>
    <w:rsid w:val="00671C40"/>
    <w:rsid w:val="006728ED"/>
    <w:rsid w:val="00672DAF"/>
    <w:rsid w:val="00672E08"/>
    <w:rsid w:val="006732B1"/>
    <w:rsid w:val="00674399"/>
    <w:rsid w:val="0067446F"/>
    <w:rsid w:val="006746A4"/>
    <w:rsid w:val="006748F1"/>
    <w:rsid w:val="0067520B"/>
    <w:rsid w:val="006752FA"/>
    <w:rsid w:val="00675558"/>
    <w:rsid w:val="00675611"/>
    <w:rsid w:val="00675913"/>
    <w:rsid w:val="006759DE"/>
    <w:rsid w:val="00675A60"/>
    <w:rsid w:val="00675C11"/>
    <w:rsid w:val="00676206"/>
    <w:rsid w:val="006763BB"/>
    <w:rsid w:val="0067697E"/>
    <w:rsid w:val="00676A1E"/>
    <w:rsid w:val="00676FBE"/>
    <w:rsid w:val="00677443"/>
    <w:rsid w:val="00677501"/>
    <w:rsid w:val="0067750D"/>
    <w:rsid w:val="0067769A"/>
    <w:rsid w:val="006778BC"/>
    <w:rsid w:val="00677F17"/>
    <w:rsid w:val="00680261"/>
    <w:rsid w:val="006802F3"/>
    <w:rsid w:val="0068035B"/>
    <w:rsid w:val="00680392"/>
    <w:rsid w:val="006806A3"/>
    <w:rsid w:val="006806A6"/>
    <w:rsid w:val="00680868"/>
    <w:rsid w:val="00680F8E"/>
    <w:rsid w:val="00681211"/>
    <w:rsid w:val="00681409"/>
    <w:rsid w:val="0068164D"/>
    <w:rsid w:val="00681AA4"/>
    <w:rsid w:val="00681B36"/>
    <w:rsid w:val="006821A6"/>
    <w:rsid w:val="00682A50"/>
    <w:rsid w:val="00682DDE"/>
    <w:rsid w:val="00682E14"/>
    <w:rsid w:val="00683109"/>
    <w:rsid w:val="006837F7"/>
    <w:rsid w:val="006838C5"/>
    <w:rsid w:val="00683AA3"/>
    <w:rsid w:val="00683FEE"/>
    <w:rsid w:val="006840CE"/>
    <w:rsid w:val="0068436C"/>
    <w:rsid w:val="0068545E"/>
    <w:rsid w:val="00685FD4"/>
    <w:rsid w:val="0068656B"/>
    <w:rsid w:val="00686612"/>
    <w:rsid w:val="0068661E"/>
    <w:rsid w:val="006870B0"/>
    <w:rsid w:val="00687F19"/>
    <w:rsid w:val="00687F6A"/>
    <w:rsid w:val="00690437"/>
    <w:rsid w:val="00690A49"/>
    <w:rsid w:val="00690BB6"/>
    <w:rsid w:val="00690C9B"/>
    <w:rsid w:val="00690E49"/>
    <w:rsid w:val="0069106C"/>
    <w:rsid w:val="0069137D"/>
    <w:rsid w:val="0069138B"/>
    <w:rsid w:val="00691655"/>
    <w:rsid w:val="00691B30"/>
    <w:rsid w:val="006927D6"/>
    <w:rsid w:val="00692F8F"/>
    <w:rsid w:val="006930FB"/>
    <w:rsid w:val="00693543"/>
    <w:rsid w:val="00693E1F"/>
    <w:rsid w:val="00693ECB"/>
    <w:rsid w:val="00693EFD"/>
    <w:rsid w:val="00694071"/>
    <w:rsid w:val="006940A6"/>
    <w:rsid w:val="00694107"/>
    <w:rsid w:val="006942A5"/>
    <w:rsid w:val="006943EB"/>
    <w:rsid w:val="00694797"/>
    <w:rsid w:val="00694907"/>
    <w:rsid w:val="00694EFB"/>
    <w:rsid w:val="006950B6"/>
    <w:rsid w:val="00695887"/>
    <w:rsid w:val="00695C18"/>
    <w:rsid w:val="00695F21"/>
    <w:rsid w:val="00696415"/>
    <w:rsid w:val="00696794"/>
    <w:rsid w:val="00697733"/>
    <w:rsid w:val="006A0AA4"/>
    <w:rsid w:val="006A0F6C"/>
    <w:rsid w:val="006A1511"/>
    <w:rsid w:val="006A252A"/>
    <w:rsid w:val="006A254E"/>
    <w:rsid w:val="006A25E3"/>
    <w:rsid w:val="006A28CC"/>
    <w:rsid w:val="006A2C30"/>
    <w:rsid w:val="006A2D98"/>
    <w:rsid w:val="006A301C"/>
    <w:rsid w:val="006A3E2B"/>
    <w:rsid w:val="006A3FF9"/>
    <w:rsid w:val="006A50D3"/>
    <w:rsid w:val="006A573D"/>
    <w:rsid w:val="006A5BE8"/>
    <w:rsid w:val="006A5BED"/>
    <w:rsid w:val="006A5E83"/>
    <w:rsid w:val="006A6E17"/>
    <w:rsid w:val="006A7482"/>
    <w:rsid w:val="006A75C4"/>
    <w:rsid w:val="006A774C"/>
    <w:rsid w:val="006A7B64"/>
    <w:rsid w:val="006B0819"/>
    <w:rsid w:val="006B0B99"/>
    <w:rsid w:val="006B120D"/>
    <w:rsid w:val="006B17E7"/>
    <w:rsid w:val="006B19E8"/>
    <w:rsid w:val="006B1A8A"/>
    <w:rsid w:val="006B1FD5"/>
    <w:rsid w:val="006B2582"/>
    <w:rsid w:val="006B2D5D"/>
    <w:rsid w:val="006B3525"/>
    <w:rsid w:val="006B37FB"/>
    <w:rsid w:val="006B5221"/>
    <w:rsid w:val="006B555A"/>
    <w:rsid w:val="006B57C2"/>
    <w:rsid w:val="006B595D"/>
    <w:rsid w:val="006B5969"/>
    <w:rsid w:val="006B5DA8"/>
    <w:rsid w:val="006B600A"/>
    <w:rsid w:val="006B6241"/>
    <w:rsid w:val="006B6635"/>
    <w:rsid w:val="006B7278"/>
    <w:rsid w:val="006B7D22"/>
    <w:rsid w:val="006B7D2C"/>
    <w:rsid w:val="006C0636"/>
    <w:rsid w:val="006C07F1"/>
    <w:rsid w:val="006C0A9F"/>
    <w:rsid w:val="006C0E09"/>
    <w:rsid w:val="006C1019"/>
    <w:rsid w:val="006C12E1"/>
    <w:rsid w:val="006C1304"/>
    <w:rsid w:val="006C1538"/>
    <w:rsid w:val="006C1DC1"/>
    <w:rsid w:val="006C1FB7"/>
    <w:rsid w:val="006C22BB"/>
    <w:rsid w:val="006C23A7"/>
    <w:rsid w:val="006C23AD"/>
    <w:rsid w:val="006C29BF"/>
    <w:rsid w:val="006C2A5C"/>
    <w:rsid w:val="006C2BB5"/>
    <w:rsid w:val="006C2BEE"/>
    <w:rsid w:val="006C2E11"/>
    <w:rsid w:val="006C331B"/>
    <w:rsid w:val="006C3745"/>
    <w:rsid w:val="006C3AD8"/>
    <w:rsid w:val="006C3B76"/>
    <w:rsid w:val="006C4057"/>
    <w:rsid w:val="006C4163"/>
    <w:rsid w:val="006C4516"/>
    <w:rsid w:val="006C452C"/>
    <w:rsid w:val="006C455E"/>
    <w:rsid w:val="006C4B77"/>
    <w:rsid w:val="006C4EA2"/>
    <w:rsid w:val="006C520B"/>
    <w:rsid w:val="006C5731"/>
    <w:rsid w:val="006C58AC"/>
    <w:rsid w:val="006C5958"/>
    <w:rsid w:val="006C5B4F"/>
    <w:rsid w:val="006C5C33"/>
    <w:rsid w:val="006C612B"/>
    <w:rsid w:val="006C643C"/>
    <w:rsid w:val="006C69C2"/>
    <w:rsid w:val="006C6D04"/>
    <w:rsid w:val="006C6E3A"/>
    <w:rsid w:val="006C6F30"/>
    <w:rsid w:val="006C6FD7"/>
    <w:rsid w:val="006C73D4"/>
    <w:rsid w:val="006C7BC3"/>
    <w:rsid w:val="006D00DB"/>
    <w:rsid w:val="006D0361"/>
    <w:rsid w:val="006D16B0"/>
    <w:rsid w:val="006D17FB"/>
    <w:rsid w:val="006D1993"/>
    <w:rsid w:val="006D2130"/>
    <w:rsid w:val="006D2182"/>
    <w:rsid w:val="006D2444"/>
    <w:rsid w:val="006D254B"/>
    <w:rsid w:val="006D289B"/>
    <w:rsid w:val="006D3333"/>
    <w:rsid w:val="006D3B41"/>
    <w:rsid w:val="006D3BE1"/>
    <w:rsid w:val="006D3D08"/>
    <w:rsid w:val="006D47A8"/>
    <w:rsid w:val="006D48FC"/>
    <w:rsid w:val="006D55DB"/>
    <w:rsid w:val="006D5716"/>
    <w:rsid w:val="006D617C"/>
    <w:rsid w:val="006D61A4"/>
    <w:rsid w:val="006D62BC"/>
    <w:rsid w:val="006D6450"/>
    <w:rsid w:val="006D6548"/>
    <w:rsid w:val="006D68B3"/>
    <w:rsid w:val="006D6939"/>
    <w:rsid w:val="006D6CCD"/>
    <w:rsid w:val="006D741A"/>
    <w:rsid w:val="006D7EB0"/>
    <w:rsid w:val="006E00FA"/>
    <w:rsid w:val="006E0138"/>
    <w:rsid w:val="006E02DE"/>
    <w:rsid w:val="006E082A"/>
    <w:rsid w:val="006E0980"/>
    <w:rsid w:val="006E0BB0"/>
    <w:rsid w:val="006E12A3"/>
    <w:rsid w:val="006E12C3"/>
    <w:rsid w:val="006E12C7"/>
    <w:rsid w:val="006E192C"/>
    <w:rsid w:val="006E2081"/>
    <w:rsid w:val="006E2529"/>
    <w:rsid w:val="006E2B7B"/>
    <w:rsid w:val="006E2E82"/>
    <w:rsid w:val="006E309C"/>
    <w:rsid w:val="006E3219"/>
    <w:rsid w:val="006E345A"/>
    <w:rsid w:val="006E374D"/>
    <w:rsid w:val="006E3C48"/>
    <w:rsid w:val="006E42D9"/>
    <w:rsid w:val="006E43F3"/>
    <w:rsid w:val="006E45F3"/>
    <w:rsid w:val="006E46BB"/>
    <w:rsid w:val="006E4A2F"/>
    <w:rsid w:val="006E4A64"/>
    <w:rsid w:val="006E4ECD"/>
    <w:rsid w:val="006E4ED4"/>
    <w:rsid w:val="006E5836"/>
    <w:rsid w:val="006E5A47"/>
    <w:rsid w:val="006E5CEE"/>
    <w:rsid w:val="006E5E19"/>
    <w:rsid w:val="006E61C3"/>
    <w:rsid w:val="006E6783"/>
    <w:rsid w:val="006E76DD"/>
    <w:rsid w:val="006E7856"/>
    <w:rsid w:val="006E799D"/>
    <w:rsid w:val="006E7B0A"/>
    <w:rsid w:val="006E7C84"/>
    <w:rsid w:val="006F00BD"/>
    <w:rsid w:val="006F04AD"/>
    <w:rsid w:val="006F0593"/>
    <w:rsid w:val="006F05C4"/>
    <w:rsid w:val="006F06AD"/>
    <w:rsid w:val="006F0742"/>
    <w:rsid w:val="006F098D"/>
    <w:rsid w:val="006F1064"/>
    <w:rsid w:val="006F1CBA"/>
    <w:rsid w:val="006F1EB7"/>
    <w:rsid w:val="006F1FA7"/>
    <w:rsid w:val="006F22EA"/>
    <w:rsid w:val="006F2D0A"/>
    <w:rsid w:val="006F31E5"/>
    <w:rsid w:val="006F335F"/>
    <w:rsid w:val="006F337B"/>
    <w:rsid w:val="006F3AD2"/>
    <w:rsid w:val="006F43C8"/>
    <w:rsid w:val="006F444D"/>
    <w:rsid w:val="006F4B38"/>
    <w:rsid w:val="006F4D99"/>
    <w:rsid w:val="006F52E5"/>
    <w:rsid w:val="006F5706"/>
    <w:rsid w:val="006F5F22"/>
    <w:rsid w:val="006F6066"/>
    <w:rsid w:val="006F60CE"/>
    <w:rsid w:val="006F64AA"/>
    <w:rsid w:val="006F6850"/>
    <w:rsid w:val="006F68A0"/>
    <w:rsid w:val="006F6C3B"/>
    <w:rsid w:val="006F707E"/>
    <w:rsid w:val="006F779E"/>
    <w:rsid w:val="007001DC"/>
    <w:rsid w:val="007004A5"/>
    <w:rsid w:val="00700837"/>
    <w:rsid w:val="007008D3"/>
    <w:rsid w:val="0070143E"/>
    <w:rsid w:val="00701D55"/>
    <w:rsid w:val="00702285"/>
    <w:rsid w:val="007025CB"/>
    <w:rsid w:val="007034AA"/>
    <w:rsid w:val="00703524"/>
    <w:rsid w:val="00703A5D"/>
    <w:rsid w:val="00703C9D"/>
    <w:rsid w:val="007040E4"/>
    <w:rsid w:val="0070410B"/>
    <w:rsid w:val="007041DA"/>
    <w:rsid w:val="0070490C"/>
    <w:rsid w:val="0070523B"/>
    <w:rsid w:val="007053E2"/>
    <w:rsid w:val="00705A0F"/>
    <w:rsid w:val="00705A70"/>
    <w:rsid w:val="00705C38"/>
    <w:rsid w:val="00705D74"/>
    <w:rsid w:val="00706227"/>
    <w:rsid w:val="00706465"/>
    <w:rsid w:val="0070695A"/>
    <w:rsid w:val="00706E69"/>
    <w:rsid w:val="007073E2"/>
    <w:rsid w:val="007074C8"/>
    <w:rsid w:val="007074DA"/>
    <w:rsid w:val="0070777C"/>
    <w:rsid w:val="0070782D"/>
    <w:rsid w:val="00707F12"/>
    <w:rsid w:val="00707FA7"/>
    <w:rsid w:val="0071033D"/>
    <w:rsid w:val="007104CA"/>
    <w:rsid w:val="007109C2"/>
    <w:rsid w:val="00710FC2"/>
    <w:rsid w:val="00711340"/>
    <w:rsid w:val="00711371"/>
    <w:rsid w:val="0071188A"/>
    <w:rsid w:val="00712552"/>
    <w:rsid w:val="00712879"/>
    <w:rsid w:val="00712A50"/>
    <w:rsid w:val="00712C42"/>
    <w:rsid w:val="00712DDD"/>
    <w:rsid w:val="00713111"/>
    <w:rsid w:val="007132B2"/>
    <w:rsid w:val="00713596"/>
    <w:rsid w:val="00713A84"/>
    <w:rsid w:val="00713D04"/>
    <w:rsid w:val="00713DB0"/>
    <w:rsid w:val="00713DE4"/>
    <w:rsid w:val="00713DF4"/>
    <w:rsid w:val="00713E4D"/>
    <w:rsid w:val="00714123"/>
    <w:rsid w:val="00714185"/>
    <w:rsid w:val="007141FE"/>
    <w:rsid w:val="007148B5"/>
    <w:rsid w:val="00714C47"/>
    <w:rsid w:val="00714D99"/>
    <w:rsid w:val="00714EFD"/>
    <w:rsid w:val="00715B0D"/>
    <w:rsid w:val="00715DB1"/>
    <w:rsid w:val="00715E5B"/>
    <w:rsid w:val="00716462"/>
    <w:rsid w:val="00716618"/>
    <w:rsid w:val="00716707"/>
    <w:rsid w:val="0071691A"/>
    <w:rsid w:val="00716F46"/>
    <w:rsid w:val="00717101"/>
    <w:rsid w:val="007174A7"/>
    <w:rsid w:val="00717883"/>
    <w:rsid w:val="007201FC"/>
    <w:rsid w:val="00720877"/>
    <w:rsid w:val="00721084"/>
    <w:rsid w:val="00721262"/>
    <w:rsid w:val="00721722"/>
    <w:rsid w:val="007218FB"/>
    <w:rsid w:val="00721D9B"/>
    <w:rsid w:val="007220F8"/>
    <w:rsid w:val="00722121"/>
    <w:rsid w:val="007224B9"/>
    <w:rsid w:val="0072264D"/>
    <w:rsid w:val="00722F94"/>
    <w:rsid w:val="00723AA7"/>
    <w:rsid w:val="0072432E"/>
    <w:rsid w:val="0072489E"/>
    <w:rsid w:val="00724BDF"/>
    <w:rsid w:val="00724EF8"/>
    <w:rsid w:val="0072510A"/>
    <w:rsid w:val="00725425"/>
    <w:rsid w:val="007259EE"/>
    <w:rsid w:val="007259F5"/>
    <w:rsid w:val="00726036"/>
    <w:rsid w:val="00726279"/>
    <w:rsid w:val="00726292"/>
    <w:rsid w:val="00726A9B"/>
    <w:rsid w:val="00727230"/>
    <w:rsid w:val="00727530"/>
    <w:rsid w:val="0072774E"/>
    <w:rsid w:val="00730325"/>
    <w:rsid w:val="007303C0"/>
    <w:rsid w:val="007310BE"/>
    <w:rsid w:val="007318E9"/>
    <w:rsid w:val="00731E7C"/>
    <w:rsid w:val="0073210D"/>
    <w:rsid w:val="007329EF"/>
    <w:rsid w:val="00732D7D"/>
    <w:rsid w:val="0073327A"/>
    <w:rsid w:val="00733334"/>
    <w:rsid w:val="00733400"/>
    <w:rsid w:val="007336FB"/>
    <w:rsid w:val="0073381A"/>
    <w:rsid w:val="00733FF2"/>
    <w:rsid w:val="00734162"/>
    <w:rsid w:val="0073437C"/>
    <w:rsid w:val="00734842"/>
    <w:rsid w:val="00734CDB"/>
    <w:rsid w:val="00734EBE"/>
    <w:rsid w:val="007358DD"/>
    <w:rsid w:val="00735A69"/>
    <w:rsid w:val="00735DA7"/>
    <w:rsid w:val="0073676A"/>
    <w:rsid w:val="00736874"/>
    <w:rsid w:val="00736DD8"/>
    <w:rsid w:val="007375C9"/>
    <w:rsid w:val="00737BED"/>
    <w:rsid w:val="00737C79"/>
    <w:rsid w:val="00737F25"/>
    <w:rsid w:val="007400A4"/>
    <w:rsid w:val="0074052B"/>
    <w:rsid w:val="0074076A"/>
    <w:rsid w:val="00741418"/>
    <w:rsid w:val="00741659"/>
    <w:rsid w:val="00741AF4"/>
    <w:rsid w:val="00741BAE"/>
    <w:rsid w:val="00741DCC"/>
    <w:rsid w:val="00741E82"/>
    <w:rsid w:val="0074203A"/>
    <w:rsid w:val="0074243D"/>
    <w:rsid w:val="007427B5"/>
    <w:rsid w:val="00742865"/>
    <w:rsid w:val="007428C0"/>
    <w:rsid w:val="0074296C"/>
    <w:rsid w:val="00742C83"/>
    <w:rsid w:val="00742D57"/>
    <w:rsid w:val="0074360F"/>
    <w:rsid w:val="00744749"/>
    <w:rsid w:val="00744A64"/>
    <w:rsid w:val="00744A7D"/>
    <w:rsid w:val="00744BEC"/>
    <w:rsid w:val="00744D47"/>
    <w:rsid w:val="00744EA0"/>
    <w:rsid w:val="007453F2"/>
    <w:rsid w:val="00745C6B"/>
    <w:rsid w:val="007460D4"/>
    <w:rsid w:val="0074638D"/>
    <w:rsid w:val="00746484"/>
    <w:rsid w:val="007466AE"/>
    <w:rsid w:val="00746BD9"/>
    <w:rsid w:val="00747009"/>
    <w:rsid w:val="0074704F"/>
    <w:rsid w:val="00747402"/>
    <w:rsid w:val="007479A0"/>
    <w:rsid w:val="00747E85"/>
    <w:rsid w:val="00747F48"/>
    <w:rsid w:val="00747F4C"/>
    <w:rsid w:val="00750371"/>
    <w:rsid w:val="00750A4C"/>
    <w:rsid w:val="00751091"/>
    <w:rsid w:val="007513A5"/>
    <w:rsid w:val="00751984"/>
    <w:rsid w:val="00751B83"/>
    <w:rsid w:val="00752791"/>
    <w:rsid w:val="007528F5"/>
    <w:rsid w:val="00752DEA"/>
    <w:rsid w:val="00753BEC"/>
    <w:rsid w:val="00754359"/>
    <w:rsid w:val="00754391"/>
    <w:rsid w:val="00754411"/>
    <w:rsid w:val="00754780"/>
    <w:rsid w:val="00754BD9"/>
    <w:rsid w:val="00754E7A"/>
    <w:rsid w:val="0075540C"/>
    <w:rsid w:val="00755AFB"/>
    <w:rsid w:val="00755C64"/>
    <w:rsid w:val="00755DB1"/>
    <w:rsid w:val="00756BE3"/>
    <w:rsid w:val="00756FF7"/>
    <w:rsid w:val="007574FC"/>
    <w:rsid w:val="007578C2"/>
    <w:rsid w:val="00760221"/>
    <w:rsid w:val="00760975"/>
    <w:rsid w:val="007610D1"/>
    <w:rsid w:val="00761365"/>
    <w:rsid w:val="007613CD"/>
    <w:rsid w:val="00761FDA"/>
    <w:rsid w:val="007621FF"/>
    <w:rsid w:val="0076305C"/>
    <w:rsid w:val="007634E3"/>
    <w:rsid w:val="007638E4"/>
    <w:rsid w:val="00763921"/>
    <w:rsid w:val="00763CE9"/>
    <w:rsid w:val="00764194"/>
    <w:rsid w:val="00764262"/>
    <w:rsid w:val="00764E9F"/>
    <w:rsid w:val="0076588A"/>
    <w:rsid w:val="00765ED3"/>
    <w:rsid w:val="00766240"/>
    <w:rsid w:val="0076681D"/>
    <w:rsid w:val="00766A65"/>
    <w:rsid w:val="00766AF9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3CF7"/>
    <w:rsid w:val="00774113"/>
    <w:rsid w:val="00774889"/>
    <w:rsid w:val="007749F6"/>
    <w:rsid w:val="00774F1A"/>
    <w:rsid w:val="00774FF5"/>
    <w:rsid w:val="007750B3"/>
    <w:rsid w:val="00775D10"/>
    <w:rsid w:val="00775F76"/>
    <w:rsid w:val="007761EA"/>
    <w:rsid w:val="00776AEA"/>
    <w:rsid w:val="007779A7"/>
    <w:rsid w:val="00777B34"/>
    <w:rsid w:val="00777BA0"/>
    <w:rsid w:val="00777D90"/>
    <w:rsid w:val="007803BD"/>
    <w:rsid w:val="007804E9"/>
    <w:rsid w:val="00780D7F"/>
    <w:rsid w:val="007811DC"/>
    <w:rsid w:val="00781263"/>
    <w:rsid w:val="007814B7"/>
    <w:rsid w:val="00781841"/>
    <w:rsid w:val="007820FA"/>
    <w:rsid w:val="0078214B"/>
    <w:rsid w:val="00782238"/>
    <w:rsid w:val="0078285F"/>
    <w:rsid w:val="00783207"/>
    <w:rsid w:val="00783624"/>
    <w:rsid w:val="00783915"/>
    <w:rsid w:val="00783E1D"/>
    <w:rsid w:val="00783EA0"/>
    <w:rsid w:val="0078483B"/>
    <w:rsid w:val="00784EED"/>
    <w:rsid w:val="00785900"/>
    <w:rsid w:val="00785E4C"/>
    <w:rsid w:val="0078611E"/>
    <w:rsid w:val="0078616A"/>
    <w:rsid w:val="0078691C"/>
    <w:rsid w:val="00786958"/>
    <w:rsid w:val="00786ABC"/>
    <w:rsid w:val="00786E71"/>
    <w:rsid w:val="007870F7"/>
    <w:rsid w:val="00787605"/>
    <w:rsid w:val="00790B5D"/>
    <w:rsid w:val="0079100D"/>
    <w:rsid w:val="00791095"/>
    <w:rsid w:val="00791428"/>
    <w:rsid w:val="0079162F"/>
    <w:rsid w:val="00792603"/>
    <w:rsid w:val="0079270E"/>
    <w:rsid w:val="0079279C"/>
    <w:rsid w:val="00792813"/>
    <w:rsid w:val="0079321C"/>
    <w:rsid w:val="00793568"/>
    <w:rsid w:val="00793914"/>
    <w:rsid w:val="007939F7"/>
    <w:rsid w:val="00793C5E"/>
    <w:rsid w:val="00793DEB"/>
    <w:rsid w:val="007943E6"/>
    <w:rsid w:val="00794706"/>
    <w:rsid w:val="00794924"/>
    <w:rsid w:val="00794AB1"/>
    <w:rsid w:val="00794D2A"/>
    <w:rsid w:val="00794FA6"/>
    <w:rsid w:val="00795A37"/>
    <w:rsid w:val="00795AFD"/>
    <w:rsid w:val="00795CEE"/>
    <w:rsid w:val="00795DC9"/>
    <w:rsid w:val="0079605A"/>
    <w:rsid w:val="0079638A"/>
    <w:rsid w:val="00796490"/>
    <w:rsid w:val="0079655D"/>
    <w:rsid w:val="00796BBD"/>
    <w:rsid w:val="00796F3D"/>
    <w:rsid w:val="00797320"/>
    <w:rsid w:val="00797508"/>
    <w:rsid w:val="007A0766"/>
    <w:rsid w:val="007A0BC2"/>
    <w:rsid w:val="007A13BD"/>
    <w:rsid w:val="007A1647"/>
    <w:rsid w:val="007A1AC4"/>
    <w:rsid w:val="007A1B44"/>
    <w:rsid w:val="007A1F44"/>
    <w:rsid w:val="007A23FF"/>
    <w:rsid w:val="007A295B"/>
    <w:rsid w:val="007A297C"/>
    <w:rsid w:val="007A3424"/>
    <w:rsid w:val="007A3476"/>
    <w:rsid w:val="007A3589"/>
    <w:rsid w:val="007A35EF"/>
    <w:rsid w:val="007A36BD"/>
    <w:rsid w:val="007A393F"/>
    <w:rsid w:val="007A3B0E"/>
    <w:rsid w:val="007A3D49"/>
    <w:rsid w:val="007A4296"/>
    <w:rsid w:val="007A43A2"/>
    <w:rsid w:val="007A4D04"/>
    <w:rsid w:val="007A518F"/>
    <w:rsid w:val="007A5A45"/>
    <w:rsid w:val="007A5FF5"/>
    <w:rsid w:val="007A6718"/>
    <w:rsid w:val="007A6BD5"/>
    <w:rsid w:val="007A6BF9"/>
    <w:rsid w:val="007A7245"/>
    <w:rsid w:val="007A7749"/>
    <w:rsid w:val="007A7A96"/>
    <w:rsid w:val="007A7C81"/>
    <w:rsid w:val="007B03AF"/>
    <w:rsid w:val="007B08DC"/>
    <w:rsid w:val="007B0DA6"/>
    <w:rsid w:val="007B0E2D"/>
    <w:rsid w:val="007B0FB8"/>
    <w:rsid w:val="007B1543"/>
    <w:rsid w:val="007B17B2"/>
    <w:rsid w:val="007B199E"/>
    <w:rsid w:val="007B1AC0"/>
    <w:rsid w:val="007B1AEF"/>
    <w:rsid w:val="007B1E4E"/>
    <w:rsid w:val="007B270A"/>
    <w:rsid w:val="007B2D02"/>
    <w:rsid w:val="007B2D3B"/>
    <w:rsid w:val="007B3174"/>
    <w:rsid w:val="007B334C"/>
    <w:rsid w:val="007B3C11"/>
    <w:rsid w:val="007B501A"/>
    <w:rsid w:val="007B52CD"/>
    <w:rsid w:val="007B5730"/>
    <w:rsid w:val="007B6608"/>
    <w:rsid w:val="007B675E"/>
    <w:rsid w:val="007B6787"/>
    <w:rsid w:val="007B7A5F"/>
    <w:rsid w:val="007B7DC1"/>
    <w:rsid w:val="007B7EDB"/>
    <w:rsid w:val="007C04AF"/>
    <w:rsid w:val="007C0516"/>
    <w:rsid w:val="007C08B1"/>
    <w:rsid w:val="007C0B34"/>
    <w:rsid w:val="007C19AD"/>
    <w:rsid w:val="007C19B8"/>
    <w:rsid w:val="007C218C"/>
    <w:rsid w:val="007C2B7B"/>
    <w:rsid w:val="007C3598"/>
    <w:rsid w:val="007C3746"/>
    <w:rsid w:val="007C39A1"/>
    <w:rsid w:val="007C3B6D"/>
    <w:rsid w:val="007C3C9B"/>
    <w:rsid w:val="007C3EAD"/>
    <w:rsid w:val="007C3FA8"/>
    <w:rsid w:val="007C4344"/>
    <w:rsid w:val="007C4A9F"/>
    <w:rsid w:val="007C4D46"/>
    <w:rsid w:val="007C5941"/>
    <w:rsid w:val="007C63DF"/>
    <w:rsid w:val="007C6425"/>
    <w:rsid w:val="007C659C"/>
    <w:rsid w:val="007C68DA"/>
    <w:rsid w:val="007C79F3"/>
    <w:rsid w:val="007D0623"/>
    <w:rsid w:val="007D0E30"/>
    <w:rsid w:val="007D109A"/>
    <w:rsid w:val="007D10D5"/>
    <w:rsid w:val="007D14CE"/>
    <w:rsid w:val="007D1519"/>
    <w:rsid w:val="007D1726"/>
    <w:rsid w:val="007D229A"/>
    <w:rsid w:val="007D2F44"/>
    <w:rsid w:val="007D2F4D"/>
    <w:rsid w:val="007D4178"/>
    <w:rsid w:val="007D4378"/>
    <w:rsid w:val="007D45F1"/>
    <w:rsid w:val="007D4D33"/>
    <w:rsid w:val="007D4D61"/>
    <w:rsid w:val="007D6AFD"/>
    <w:rsid w:val="007D6C5C"/>
    <w:rsid w:val="007D6E8E"/>
    <w:rsid w:val="007D7175"/>
    <w:rsid w:val="007D7654"/>
    <w:rsid w:val="007D766C"/>
    <w:rsid w:val="007D7F15"/>
    <w:rsid w:val="007E094F"/>
    <w:rsid w:val="007E0E4C"/>
    <w:rsid w:val="007E1369"/>
    <w:rsid w:val="007E13E7"/>
    <w:rsid w:val="007E14E0"/>
    <w:rsid w:val="007E1548"/>
    <w:rsid w:val="007E1708"/>
    <w:rsid w:val="007E1754"/>
    <w:rsid w:val="007E188D"/>
    <w:rsid w:val="007E1A1B"/>
    <w:rsid w:val="007E1A88"/>
    <w:rsid w:val="007E1BE6"/>
    <w:rsid w:val="007E1DF8"/>
    <w:rsid w:val="007E1F25"/>
    <w:rsid w:val="007E2A81"/>
    <w:rsid w:val="007E31BB"/>
    <w:rsid w:val="007E3447"/>
    <w:rsid w:val="007E350A"/>
    <w:rsid w:val="007E3769"/>
    <w:rsid w:val="007E3FF1"/>
    <w:rsid w:val="007E4C88"/>
    <w:rsid w:val="007E54EE"/>
    <w:rsid w:val="007E54EF"/>
    <w:rsid w:val="007E585E"/>
    <w:rsid w:val="007E5CB5"/>
    <w:rsid w:val="007E5E61"/>
    <w:rsid w:val="007E6723"/>
    <w:rsid w:val="007E6FC8"/>
    <w:rsid w:val="007E703A"/>
    <w:rsid w:val="007E792E"/>
    <w:rsid w:val="007E7973"/>
    <w:rsid w:val="007E7D26"/>
    <w:rsid w:val="007E7DDF"/>
    <w:rsid w:val="007E7E5E"/>
    <w:rsid w:val="007F0647"/>
    <w:rsid w:val="007F11C8"/>
    <w:rsid w:val="007F1CFB"/>
    <w:rsid w:val="007F1DAB"/>
    <w:rsid w:val="007F1EA7"/>
    <w:rsid w:val="007F220B"/>
    <w:rsid w:val="007F2796"/>
    <w:rsid w:val="007F27DD"/>
    <w:rsid w:val="007F2DDC"/>
    <w:rsid w:val="007F3AB0"/>
    <w:rsid w:val="007F3DE5"/>
    <w:rsid w:val="007F3FAD"/>
    <w:rsid w:val="007F4858"/>
    <w:rsid w:val="007F4D88"/>
    <w:rsid w:val="007F4E6F"/>
    <w:rsid w:val="007F5032"/>
    <w:rsid w:val="007F531D"/>
    <w:rsid w:val="007F540B"/>
    <w:rsid w:val="007F5934"/>
    <w:rsid w:val="007F5A0E"/>
    <w:rsid w:val="007F6546"/>
    <w:rsid w:val="007F6880"/>
    <w:rsid w:val="007F6BBA"/>
    <w:rsid w:val="007F7531"/>
    <w:rsid w:val="007F7573"/>
    <w:rsid w:val="007F76B4"/>
    <w:rsid w:val="007F774F"/>
    <w:rsid w:val="008001B4"/>
    <w:rsid w:val="00800769"/>
    <w:rsid w:val="00800841"/>
    <w:rsid w:val="00800B3D"/>
    <w:rsid w:val="00800E72"/>
    <w:rsid w:val="00800ED2"/>
    <w:rsid w:val="0080146B"/>
    <w:rsid w:val="00801650"/>
    <w:rsid w:val="00801B09"/>
    <w:rsid w:val="008024C5"/>
    <w:rsid w:val="0080268B"/>
    <w:rsid w:val="00802969"/>
    <w:rsid w:val="00802E74"/>
    <w:rsid w:val="0080347E"/>
    <w:rsid w:val="00803D79"/>
    <w:rsid w:val="0080426B"/>
    <w:rsid w:val="0080435A"/>
    <w:rsid w:val="00804378"/>
    <w:rsid w:val="00804706"/>
    <w:rsid w:val="00804B92"/>
    <w:rsid w:val="00804E21"/>
    <w:rsid w:val="00805092"/>
    <w:rsid w:val="008060E7"/>
    <w:rsid w:val="00806936"/>
    <w:rsid w:val="00806AAF"/>
    <w:rsid w:val="008070AC"/>
    <w:rsid w:val="008070FB"/>
    <w:rsid w:val="008072B8"/>
    <w:rsid w:val="0080786D"/>
    <w:rsid w:val="00807D1E"/>
    <w:rsid w:val="0081008C"/>
    <w:rsid w:val="008101FD"/>
    <w:rsid w:val="008106C4"/>
    <w:rsid w:val="008109F9"/>
    <w:rsid w:val="00810D8D"/>
    <w:rsid w:val="00811835"/>
    <w:rsid w:val="00811A4A"/>
    <w:rsid w:val="00811AC8"/>
    <w:rsid w:val="00811D1F"/>
    <w:rsid w:val="0081241C"/>
    <w:rsid w:val="008124CF"/>
    <w:rsid w:val="008135DA"/>
    <w:rsid w:val="008137A7"/>
    <w:rsid w:val="00813814"/>
    <w:rsid w:val="00813C85"/>
    <w:rsid w:val="00814C48"/>
    <w:rsid w:val="00814D55"/>
    <w:rsid w:val="0081581D"/>
    <w:rsid w:val="00815C31"/>
    <w:rsid w:val="00815C36"/>
    <w:rsid w:val="00815C81"/>
    <w:rsid w:val="00815EEF"/>
    <w:rsid w:val="00816197"/>
    <w:rsid w:val="0081703B"/>
    <w:rsid w:val="008170E9"/>
    <w:rsid w:val="008172BE"/>
    <w:rsid w:val="008178CF"/>
    <w:rsid w:val="00817B71"/>
    <w:rsid w:val="00820244"/>
    <w:rsid w:val="00820272"/>
    <w:rsid w:val="00820E5B"/>
    <w:rsid w:val="008216D3"/>
    <w:rsid w:val="008221B3"/>
    <w:rsid w:val="008221DD"/>
    <w:rsid w:val="0082223A"/>
    <w:rsid w:val="0082248E"/>
    <w:rsid w:val="0082255B"/>
    <w:rsid w:val="00822AAF"/>
    <w:rsid w:val="00822C70"/>
    <w:rsid w:val="00823F45"/>
    <w:rsid w:val="008240BC"/>
    <w:rsid w:val="00824436"/>
    <w:rsid w:val="00824600"/>
    <w:rsid w:val="0082499E"/>
    <w:rsid w:val="00824D5A"/>
    <w:rsid w:val="00824FDF"/>
    <w:rsid w:val="0082510A"/>
    <w:rsid w:val="00825125"/>
    <w:rsid w:val="008254E2"/>
    <w:rsid w:val="0082551F"/>
    <w:rsid w:val="008256FE"/>
    <w:rsid w:val="008257CA"/>
    <w:rsid w:val="008257CC"/>
    <w:rsid w:val="00825D73"/>
    <w:rsid w:val="00825F48"/>
    <w:rsid w:val="00826A0F"/>
    <w:rsid w:val="008274BF"/>
    <w:rsid w:val="00827A5E"/>
    <w:rsid w:val="00827F64"/>
    <w:rsid w:val="00827FCE"/>
    <w:rsid w:val="0083037F"/>
    <w:rsid w:val="0083045D"/>
    <w:rsid w:val="0083076F"/>
    <w:rsid w:val="00830DC3"/>
    <w:rsid w:val="00831555"/>
    <w:rsid w:val="008317B2"/>
    <w:rsid w:val="00831E9D"/>
    <w:rsid w:val="00831F52"/>
    <w:rsid w:val="00832154"/>
    <w:rsid w:val="00832A9E"/>
    <w:rsid w:val="00832F5C"/>
    <w:rsid w:val="0083379E"/>
    <w:rsid w:val="00833821"/>
    <w:rsid w:val="00833BFB"/>
    <w:rsid w:val="008340A9"/>
    <w:rsid w:val="00834353"/>
    <w:rsid w:val="00834FD8"/>
    <w:rsid w:val="0083536C"/>
    <w:rsid w:val="008359E0"/>
    <w:rsid w:val="00835A0E"/>
    <w:rsid w:val="0083634A"/>
    <w:rsid w:val="00836488"/>
    <w:rsid w:val="00837687"/>
    <w:rsid w:val="008376F6"/>
    <w:rsid w:val="00837D5B"/>
    <w:rsid w:val="00840607"/>
    <w:rsid w:val="00840A75"/>
    <w:rsid w:val="00840B32"/>
    <w:rsid w:val="00840CF3"/>
    <w:rsid w:val="008413C1"/>
    <w:rsid w:val="008414F4"/>
    <w:rsid w:val="00841A60"/>
    <w:rsid w:val="00841AC8"/>
    <w:rsid w:val="00841CD2"/>
    <w:rsid w:val="00841D4C"/>
    <w:rsid w:val="0084282A"/>
    <w:rsid w:val="00842B77"/>
    <w:rsid w:val="0084309F"/>
    <w:rsid w:val="00843169"/>
    <w:rsid w:val="00843451"/>
    <w:rsid w:val="00843E99"/>
    <w:rsid w:val="008442D9"/>
    <w:rsid w:val="0084468A"/>
    <w:rsid w:val="00844722"/>
    <w:rsid w:val="0084486D"/>
    <w:rsid w:val="00844B32"/>
    <w:rsid w:val="00844F2A"/>
    <w:rsid w:val="00845217"/>
    <w:rsid w:val="00845942"/>
    <w:rsid w:val="00845C12"/>
    <w:rsid w:val="008469D9"/>
    <w:rsid w:val="00846DC0"/>
    <w:rsid w:val="0084704A"/>
    <w:rsid w:val="008472B7"/>
    <w:rsid w:val="00847346"/>
    <w:rsid w:val="008474A7"/>
    <w:rsid w:val="008500FB"/>
    <w:rsid w:val="00850290"/>
    <w:rsid w:val="008506B6"/>
    <w:rsid w:val="00850956"/>
    <w:rsid w:val="00850976"/>
    <w:rsid w:val="00850AE0"/>
    <w:rsid w:val="008514A3"/>
    <w:rsid w:val="00851FA7"/>
    <w:rsid w:val="00852150"/>
    <w:rsid w:val="008524D2"/>
    <w:rsid w:val="00852BF2"/>
    <w:rsid w:val="00852E19"/>
    <w:rsid w:val="00853EDF"/>
    <w:rsid w:val="00853F50"/>
    <w:rsid w:val="00854B2B"/>
    <w:rsid w:val="00854F49"/>
    <w:rsid w:val="00855595"/>
    <w:rsid w:val="00856158"/>
    <w:rsid w:val="008565FD"/>
    <w:rsid w:val="00856833"/>
    <w:rsid w:val="00856840"/>
    <w:rsid w:val="00856CA6"/>
    <w:rsid w:val="00856CAC"/>
    <w:rsid w:val="00856E5B"/>
    <w:rsid w:val="00857B85"/>
    <w:rsid w:val="008606C3"/>
    <w:rsid w:val="0086087C"/>
    <w:rsid w:val="00860ABD"/>
    <w:rsid w:val="00860D8E"/>
    <w:rsid w:val="0086105D"/>
    <w:rsid w:val="00861951"/>
    <w:rsid w:val="00861AAB"/>
    <w:rsid w:val="00861EBC"/>
    <w:rsid w:val="0086275E"/>
    <w:rsid w:val="008634B8"/>
    <w:rsid w:val="0086357C"/>
    <w:rsid w:val="008635F0"/>
    <w:rsid w:val="008636A1"/>
    <w:rsid w:val="0086371C"/>
    <w:rsid w:val="00863F2C"/>
    <w:rsid w:val="00864440"/>
    <w:rsid w:val="00864C93"/>
    <w:rsid w:val="00864D76"/>
    <w:rsid w:val="008650FC"/>
    <w:rsid w:val="008651EF"/>
    <w:rsid w:val="0086616E"/>
    <w:rsid w:val="00866EB3"/>
    <w:rsid w:val="0086701A"/>
    <w:rsid w:val="00867086"/>
    <w:rsid w:val="00867BD2"/>
    <w:rsid w:val="00867F24"/>
    <w:rsid w:val="008706B2"/>
    <w:rsid w:val="008712FD"/>
    <w:rsid w:val="008716A1"/>
    <w:rsid w:val="008718DC"/>
    <w:rsid w:val="008723AB"/>
    <w:rsid w:val="00872D3F"/>
    <w:rsid w:val="008733E4"/>
    <w:rsid w:val="00873C33"/>
    <w:rsid w:val="00873F15"/>
    <w:rsid w:val="00874096"/>
    <w:rsid w:val="00874321"/>
    <w:rsid w:val="00874408"/>
    <w:rsid w:val="008744E6"/>
    <w:rsid w:val="00874623"/>
    <w:rsid w:val="00874831"/>
    <w:rsid w:val="00875000"/>
    <w:rsid w:val="008756A4"/>
    <w:rsid w:val="00875F73"/>
    <w:rsid w:val="0087676B"/>
    <w:rsid w:val="00876840"/>
    <w:rsid w:val="00876C30"/>
    <w:rsid w:val="00877405"/>
    <w:rsid w:val="00877866"/>
    <w:rsid w:val="00877D4C"/>
    <w:rsid w:val="00880066"/>
    <w:rsid w:val="00880AD8"/>
    <w:rsid w:val="00880CAA"/>
    <w:rsid w:val="00880EAE"/>
    <w:rsid w:val="00880F30"/>
    <w:rsid w:val="008810BE"/>
    <w:rsid w:val="008810C4"/>
    <w:rsid w:val="0088116E"/>
    <w:rsid w:val="008812AC"/>
    <w:rsid w:val="008833E8"/>
    <w:rsid w:val="00883879"/>
    <w:rsid w:val="00883CD4"/>
    <w:rsid w:val="00883D8E"/>
    <w:rsid w:val="00884191"/>
    <w:rsid w:val="00884B32"/>
    <w:rsid w:val="0088514A"/>
    <w:rsid w:val="00885864"/>
    <w:rsid w:val="00886083"/>
    <w:rsid w:val="00886A79"/>
    <w:rsid w:val="00886AE9"/>
    <w:rsid w:val="00887AE5"/>
    <w:rsid w:val="00887B23"/>
    <w:rsid w:val="00887B48"/>
    <w:rsid w:val="008906EB"/>
    <w:rsid w:val="00890755"/>
    <w:rsid w:val="00890BAD"/>
    <w:rsid w:val="00890EDB"/>
    <w:rsid w:val="008911C1"/>
    <w:rsid w:val="0089176E"/>
    <w:rsid w:val="008917E0"/>
    <w:rsid w:val="00891AAE"/>
    <w:rsid w:val="00891CDD"/>
    <w:rsid w:val="0089219E"/>
    <w:rsid w:val="00892365"/>
    <w:rsid w:val="008923E5"/>
    <w:rsid w:val="00892BE5"/>
    <w:rsid w:val="0089338B"/>
    <w:rsid w:val="0089387C"/>
    <w:rsid w:val="008941FC"/>
    <w:rsid w:val="0089444E"/>
    <w:rsid w:val="0089479E"/>
    <w:rsid w:val="008949DF"/>
    <w:rsid w:val="00894B47"/>
    <w:rsid w:val="008951DB"/>
    <w:rsid w:val="00895820"/>
    <w:rsid w:val="00895A5C"/>
    <w:rsid w:val="00895B45"/>
    <w:rsid w:val="00896A4A"/>
    <w:rsid w:val="00896C81"/>
    <w:rsid w:val="00896D83"/>
    <w:rsid w:val="00897709"/>
    <w:rsid w:val="00897B61"/>
    <w:rsid w:val="00897EB8"/>
    <w:rsid w:val="008A0794"/>
    <w:rsid w:val="008A0AB2"/>
    <w:rsid w:val="008A0CFC"/>
    <w:rsid w:val="008A12FE"/>
    <w:rsid w:val="008A15A0"/>
    <w:rsid w:val="008A1742"/>
    <w:rsid w:val="008A175F"/>
    <w:rsid w:val="008A1A39"/>
    <w:rsid w:val="008A1C1C"/>
    <w:rsid w:val="008A2856"/>
    <w:rsid w:val="008A28B6"/>
    <w:rsid w:val="008A2BB1"/>
    <w:rsid w:val="008A2C9D"/>
    <w:rsid w:val="008A2D4D"/>
    <w:rsid w:val="008A2F14"/>
    <w:rsid w:val="008A2F64"/>
    <w:rsid w:val="008A3004"/>
    <w:rsid w:val="008A3362"/>
    <w:rsid w:val="008A3466"/>
    <w:rsid w:val="008A389F"/>
    <w:rsid w:val="008A3D02"/>
    <w:rsid w:val="008A4007"/>
    <w:rsid w:val="008A4B7A"/>
    <w:rsid w:val="008A5113"/>
    <w:rsid w:val="008A58EB"/>
    <w:rsid w:val="008A5940"/>
    <w:rsid w:val="008A63D1"/>
    <w:rsid w:val="008A6E3A"/>
    <w:rsid w:val="008A73B2"/>
    <w:rsid w:val="008A7708"/>
    <w:rsid w:val="008A7BB6"/>
    <w:rsid w:val="008B0182"/>
    <w:rsid w:val="008B043F"/>
    <w:rsid w:val="008B0808"/>
    <w:rsid w:val="008B0AEC"/>
    <w:rsid w:val="008B0F5B"/>
    <w:rsid w:val="008B13EE"/>
    <w:rsid w:val="008B183F"/>
    <w:rsid w:val="008B1C12"/>
    <w:rsid w:val="008B1E53"/>
    <w:rsid w:val="008B1E5B"/>
    <w:rsid w:val="008B2702"/>
    <w:rsid w:val="008B274A"/>
    <w:rsid w:val="008B289E"/>
    <w:rsid w:val="008B2C11"/>
    <w:rsid w:val="008B389D"/>
    <w:rsid w:val="008B3C5C"/>
    <w:rsid w:val="008B4298"/>
    <w:rsid w:val="008B49D6"/>
    <w:rsid w:val="008B5032"/>
    <w:rsid w:val="008B5299"/>
    <w:rsid w:val="008B5636"/>
    <w:rsid w:val="008B56A9"/>
    <w:rsid w:val="008B5801"/>
    <w:rsid w:val="008B5833"/>
    <w:rsid w:val="008B59AD"/>
    <w:rsid w:val="008B5A5F"/>
    <w:rsid w:val="008B5AB0"/>
    <w:rsid w:val="008B5C28"/>
    <w:rsid w:val="008B5DC4"/>
    <w:rsid w:val="008B6054"/>
    <w:rsid w:val="008B692F"/>
    <w:rsid w:val="008B6E0D"/>
    <w:rsid w:val="008B6FBA"/>
    <w:rsid w:val="008B70AD"/>
    <w:rsid w:val="008B7B08"/>
    <w:rsid w:val="008C0406"/>
    <w:rsid w:val="008C0C99"/>
    <w:rsid w:val="008C0FA7"/>
    <w:rsid w:val="008C13F0"/>
    <w:rsid w:val="008C167A"/>
    <w:rsid w:val="008C169B"/>
    <w:rsid w:val="008C1F26"/>
    <w:rsid w:val="008C2338"/>
    <w:rsid w:val="008C2A3A"/>
    <w:rsid w:val="008C36D0"/>
    <w:rsid w:val="008C3B7E"/>
    <w:rsid w:val="008C4266"/>
    <w:rsid w:val="008C469A"/>
    <w:rsid w:val="008C4774"/>
    <w:rsid w:val="008C4AFE"/>
    <w:rsid w:val="008C4C7E"/>
    <w:rsid w:val="008C592E"/>
    <w:rsid w:val="008C5C46"/>
    <w:rsid w:val="008C6122"/>
    <w:rsid w:val="008C6184"/>
    <w:rsid w:val="008C6B05"/>
    <w:rsid w:val="008C6CFD"/>
    <w:rsid w:val="008C785E"/>
    <w:rsid w:val="008C79FD"/>
    <w:rsid w:val="008C7A77"/>
    <w:rsid w:val="008C7C1C"/>
    <w:rsid w:val="008D035A"/>
    <w:rsid w:val="008D06E2"/>
    <w:rsid w:val="008D07D8"/>
    <w:rsid w:val="008D0AFB"/>
    <w:rsid w:val="008D1511"/>
    <w:rsid w:val="008D171F"/>
    <w:rsid w:val="008D1A14"/>
    <w:rsid w:val="008D1B3C"/>
    <w:rsid w:val="008D1D3F"/>
    <w:rsid w:val="008D312A"/>
    <w:rsid w:val="008D3141"/>
    <w:rsid w:val="008D32DF"/>
    <w:rsid w:val="008D35E9"/>
    <w:rsid w:val="008D35F2"/>
    <w:rsid w:val="008D3959"/>
    <w:rsid w:val="008D3966"/>
    <w:rsid w:val="008D4352"/>
    <w:rsid w:val="008D47EC"/>
    <w:rsid w:val="008D50DD"/>
    <w:rsid w:val="008D53EC"/>
    <w:rsid w:val="008D60BC"/>
    <w:rsid w:val="008D6D7B"/>
    <w:rsid w:val="008D7244"/>
    <w:rsid w:val="008D7EA4"/>
    <w:rsid w:val="008D7EA8"/>
    <w:rsid w:val="008D7EB7"/>
    <w:rsid w:val="008E0292"/>
    <w:rsid w:val="008E0CCC"/>
    <w:rsid w:val="008E0EB8"/>
    <w:rsid w:val="008E10A6"/>
    <w:rsid w:val="008E1271"/>
    <w:rsid w:val="008E184A"/>
    <w:rsid w:val="008E204F"/>
    <w:rsid w:val="008E2251"/>
    <w:rsid w:val="008E24B3"/>
    <w:rsid w:val="008E24CA"/>
    <w:rsid w:val="008E2C09"/>
    <w:rsid w:val="008E2F6E"/>
    <w:rsid w:val="008E2FF6"/>
    <w:rsid w:val="008E38AD"/>
    <w:rsid w:val="008E39F2"/>
    <w:rsid w:val="008E3EE7"/>
    <w:rsid w:val="008E3EEC"/>
    <w:rsid w:val="008E453F"/>
    <w:rsid w:val="008E5B48"/>
    <w:rsid w:val="008E5BF2"/>
    <w:rsid w:val="008E5C81"/>
    <w:rsid w:val="008E5F26"/>
    <w:rsid w:val="008E70C6"/>
    <w:rsid w:val="008E71AD"/>
    <w:rsid w:val="008E78A7"/>
    <w:rsid w:val="008E7D87"/>
    <w:rsid w:val="008E7DBC"/>
    <w:rsid w:val="008E7F02"/>
    <w:rsid w:val="008E7F50"/>
    <w:rsid w:val="008F0189"/>
    <w:rsid w:val="008F046F"/>
    <w:rsid w:val="008F09C1"/>
    <w:rsid w:val="008F0A38"/>
    <w:rsid w:val="008F0AC0"/>
    <w:rsid w:val="008F0F84"/>
    <w:rsid w:val="008F1014"/>
    <w:rsid w:val="008F10C7"/>
    <w:rsid w:val="008F11C9"/>
    <w:rsid w:val="008F1EA5"/>
    <w:rsid w:val="008F20FF"/>
    <w:rsid w:val="008F23D8"/>
    <w:rsid w:val="008F288A"/>
    <w:rsid w:val="008F2D56"/>
    <w:rsid w:val="008F2FD5"/>
    <w:rsid w:val="008F341A"/>
    <w:rsid w:val="008F37E5"/>
    <w:rsid w:val="008F3A2B"/>
    <w:rsid w:val="008F3D25"/>
    <w:rsid w:val="008F4358"/>
    <w:rsid w:val="008F44B8"/>
    <w:rsid w:val="008F4742"/>
    <w:rsid w:val="008F48C2"/>
    <w:rsid w:val="008F552B"/>
    <w:rsid w:val="008F5840"/>
    <w:rsid w:val="008F5BEA"/>
    <w:rsid w:val="008F5EEF"/>
    <w:rsid w:val="008F66FE"/>
    <w:rsid w:val="008F72CC"/>
    <w:rsid w:val="008F72CD"/>
    <w:rsid w:val="008F77E6"/>
    <w:rsid w:val="008F791A"/>
    <w:rsid w:val="008F7B73"/>
    <w:rsid w:val="0090127C"/>
    <w:rsid w:val="00901728"/>
    <w:rsid w:val="00901CE3"/>
    <w:rsid w:val="00902AB0"/>
    <w:rsid w:val="0090310F"/>
    <w:rsid w:val="00903223"/>
    <w:rsid w:val="00903802"/>
    <w:rsid w:val="00904704"/>
    <w:rsid w:val="00904C2B"/>
    <w:rsid w:val="00904C35"/>
    <w:rsid w:val="00904FA3"/>
    <w:rsid w:val="0090627E"/>
    <w:rsid w:val="009064C6"/>
    <w:rsid w:val="00906922"/>
    <w:rsid w:val="0090696D"/>
    <w:rsid w:val="00906CD6"/>
    <w:rsid w:val="00906D13"/>
    <w:rsid w:val="00906E4D"/>
    <w:rsid w:val="00906F31"/>
    <w:rsid w:val="0090745A"/>
    <w:rsid w:val="009076EC"/>
    <w:rsid w:val="009078B3"/>
    <w:rsid w:val="00907A77"/>
    <w:rsid w:val="00907E00"/>
    <w:rsid w:val="0091088D"/>
    <w:rsid w:val="00910916"/>
    <w:rsid w:val="00910C82"/>
    <w:rsid w:val="00910FB3"/>
    <w:rsid w:val="00910FC9"/>
    <w:rsid w:val="0091107C"/>
    <w:rsid w:val="00911367"/>
    <w:rsid w:val="0091176D"/>
    <w:rsid w:val="00911B93"/>
    <w:rsid w:val="0091214C"/>
    <w:rsid w:val="009122BE"/>
    <w:rsid w:val="0091291A"/>
    <w:rsid w:val="0091321B"/>
    <w:rsid w:val="00913612"/>
    <w:rsid w:val="0091366A"/>
    <w:rsid w:val="00913824"/>
    <w:rsid w:val="00913985"/>
    <w:rsid w:val="00913B4F"/>
    <w:rsid w:val="00913E3D"/>
    <w:rsid w:val="009155AB"/>
    <w:rsid w:val="00915757"/>
    <w:rsid w:val="009159B3"/>
    <w:rsid w:val="00915DAD"/>
    <w:rsid w:val="00916181"/>
    <w:rsid w:val="00916288"/>
    <w:rsid w:val="0091659A"/>
    <w:rsid w:val="009166C4"/>
    <w:rsid w:val="00916C5C"/>
    <w:rsid w:val="00917677"/>
    <w:rsid w:val="00917ED5"/>
    <w:rsid w:val="009201EB"/>
    <w:rsid w:val="009204C5"/>
    <w:rsid w:val="0092062C"/>
    <w:rsid w:val="009208BA"/>
    <w:rsid w:val="0092098A"/>
    <w:rsid w:val="00920C1A"/>
    <w:rsid w:val="00921384"/>
    <w:rsid w:val="0092180D"/>
    <w:rsid w:val="0092193E"/>
    <w:rsid w:val="009220BB"/>
    <w:rsid w:val="00922458"/>
    <w:rsid w:val="0092279C"/>
    <w:rsid w:val="009227C7"/>
    <w:rsid w:val="009228E3"/>
    <w:rsid w:val="00922C8A"/>
    <w:rsid w:val="009232C9"/>
    <w:rsid w:val="009235F7"/>
    <w:rsid w:val="00923608"/>
    <w:rsid w:val="009238E5"/>
    <w:rsid w:val="0092398B"/>
    <w:rsid w:val="00923A64"/>
    <w:rsid w:val="00923CE4"/>
    <w:rsid w:val="00923DF9"/>
    <w:rsid w:val="00923F12"/>
    <w:rsid w:val="0092425B"/>
    <w:rsid w:val="009245C2"/>
    <w:rsid w:val="00924F22"/>
    <w:rsid w:val="00924FF8"/>
    <w:rsid w:val="00925330"/>
    <w:rsid w:val="00925BA8"/>
    <w:rsid w:val="00926DA7"/>
    <w:rsid w:val="0092793A"/>
    <w:rsid w:val="00927A57"/>
    <w:rsid w:val="00927F8B"/>
    <w:rsid w:val="009302AF"/>
    <w:rsid w:val="0093094D"/>
    <w:rsid w:val="009314BA"/>
    <w:rsid w:val="00931907"/>
    <w:rsid w:val="00931B8A"/>
    <w:rsid w:val="0093249A"/>
    <w:rsid w:val="009328C7"/>
    <w:rsid w:val="00932A87"/>
    <w:rsid w:val="009336EC"/>
    <w:rsid w:val="0093373B"/>
    <w:rsid w:val="00933F56"/>
    <w:rsid w:val="0093415C"/>
    <w:rsid w:val="009347E0"/>
    <w:rsid w:val="00934C13"/>
    <w:rsid w:val="00935228"/>
    <w:rsid w:val="009355A2"/>
    <w:rsid w:val="0093593E"/>
    <w:rsid w:val="00935A0A"/>
    <w:rsid w:val="00935AA2"/>
    <w:rsid w:val="00935B7B"/>
    <w:rsid w:val="00935F9E"/>
    <w:rsid w:val="00936D98"/>
    <w:rsid w:val="0093714A"/>
    <w:rsid w:val="009371C8"/>
    <w:rsid w:val="0093740A"/>
    <w:rsid w:val="00937729"/>
    <w:rsid w:val="00937776"/>
    <w:rsid w:val="00937A60"/>
    <w:rsid w:val="009408AC"/>
    <w:rsid w:val="0094127E"/>
    <w:rsid w:val="0094140E"/>
    <w:rsid w:val="009415FF"/>
    <w:rsid w:val="00941635"/>
    <w:rsid w:val="00941FFF"/>
    <w:rsid w:val="0094248C"/>
    <w:rsid w:val="00942C80"/>
    <w:rsid w:val="00942D67"/>
    <w:rsid w:val="00943197"/>
    <w:rsid w:val="009435F2"/>
    <w:rsid w:val="009438B0"/>
    <w:rsid w:val="00945180"/>
    <w:rsid w:val="009452C3"/>
    <w:rsid w:val="0094590C"/>
    <w:rsid w:val="0094617F"/>
    <w:rsid w:val="00946355"/>
    <w:rsid w:val="009468B7"/>
    <w:rsid w:val="009469C7"/>
    <w:rsid w:val="00946C23"/>
    <w:rsid w:val="0094724E"/>
    <w:rsid w:val="00947973"/>
    <w:rsid w:val="00947BE6"/>
    <w:rsid w:val="00947FAB"/>
    <w:rsid w:val="009502CE"/>
    <w:rsid w:val="0095048D"/>
    <w:rsid w:val="009508DF"/>
    <w:rsid w:val="00950D41"/>
    <w:rsid w:val="00951ABA"/>
    <w:rsid w:val="00951ADB"/>
    <w:rsid w:val="00951E68"/>
    <w:rsid w:val="00951EE2"/>
    <w:rsid w:val="00952301"/>
    <w:rsid w:val="0095299C"/>
    <w:rsid w:val="00952BD6"/>
    <w:rsid w:val="0095304D"/>
    <w:rsid w:val="00953210"/>
    <w:rsid w:val="0095380C"/>
    <w:rsid w:val="00953E15"/>
    <w:rsid w:val="00954353"/>
    <w:rsid w:val="009548A4"/>
    <w:rsid w:val="00954E9E"/>
    <w:rsid w:val="00955B8E"/>
    <w:rsid w:val="00955C0A"/>
    <w:rsid w:val="00955C41"/>
    <w:rsid w:val="00955C4F"/>
    <w:rsid w:val="00955DBF"/>
    <w:rsid w:val="0095682A"/>
    <w:rsid w:val="00956B9D"/>
    <w:rsid w:val="009601A2"/>
    <w:rsid w:val="009604B1"/>
    <w:rsid w:val="009609F9"/>
    <w:rsid w:val="00961A84"/>
    <w:rsid w:val="00961D32"/>
    <w:rsid w:val="00962318"/>
    <w:rsid w:val="00962F55"/>
    <w:rsid w:val="00963756"/>
    <w:rsid w:val="009643F6"/>
    <w:rsid w:val="00964419"/>
    <w:rsid w:val="009646A7"/>
    <w:rsid w:val="00964D36"/>
    <w:rsid w:val="009650A8"/>
    <w:rsid w:val="00965217"/>
    <w:rsid w:val="009657CE"/>
    <w:rsid w:val="009657F1"/>
    <w:rsid w:val="0096625D"/>
    <w:rsid w:val="009669A0"/>
    <w:rsid w:val="009676F3"/>
    <w:rsid w:val="00967ACB"/>
    <w:rsid w:val="00970117"/>
    <w:rsid w:val="00970886"/>
    <w:rsid w:val="009709F8"/>
    <w:rsid w:val="00970A41"/>
    <w:rsid w:val="00970EB5"/>
    <w:rsid w:val="009712B1"/>
    <w:rsid w:val="00971E1B"/>
    <w:rsid w:val="00972929"/>
    <w:rsid w:val="00972F91"/>
    <w:rsid w:val="00973827"/>
    <w:rsid w:val="00973DF5"/>
    <w:rsid w:val="00973DFA"/>
    <w:rsid w:val="00973E1C"/>
    <w:rsid w:val="00973EFA"/>
    <w:rsid w:val="0097418B"/>
    <w:rsid w:val="009741B4"/>
    <w:rsid w:val="009742D3"/>
    <w:rsid w:val="009747EA"/>
    <w:rsid w:val="0097495D"/>
    <w:rsid w:val="00975458"/>
    <w:rsid w:val="00975675"/>
    <w:rsid w:val="009756BF"/>
    <w:rsid w:val="00975CC2"/>
    <w:rsid w:val="00976013"/>
    <w:rsid w:val="009764A2"/>
    <w:rsid w:val="0097654D"/>
    <w:rsid w:val="00976A73"/>
    <w:rsid w:val="00977030"/>
    <w:rsid w:val="009778ED"/>
    <w:rsid w:val="00977BA7"/>
    <w:rsid w:val="00977D60"/>
    <w:rsid w:val="00980F25"/>
    <w:rsid w:val="0098194F"/>
    <w:rsid w:val="00981CC9"/>
    <w:rsid w:val="00981DD3"/>
    <w:rsid w:val="00981F81"/>
    <w:rsid w:val="009826C8"/>
    <w:rsid w:val="00982971"/>
    <w:rsid w:val="00982E07"/>
    <w:rsid w:val="00982F2A"/>
    <w:rsid w:val="0098316B"/>
    <w:rsid w:val="009833FF"/>
    <w:rsid w:val="0098342D"/>
    <w:rsid w:val="009836E4"/>
    <w:rsid w:val="00984090"/>
    <w:rsid w:val="0098412F"/>
    <w:rsid w:val="00984D8B"/>
    <w:rsid w:val="00984F14"/>
    <w:rsid w:val="00985A53"/>
    <w:rsid w:val="00985F28"/>
    <w:rsid w:val="00986149"/>
    <w:rsid w:val="00986176"/>
    <w:rsid w:val="00986376"/>
    <w:rsid w:val="00986E7F"/>
    <w:rsid w:val="00987196"/>
    <w:rsid w:val="00987404"/>
    <w:rsid w:val="00987536"/>
    <w:rsid w:val="0098759A"/>
    <w:rsid w:val="00990BD5"/>
    <w:rsid w:val="00991285"/>
    <w:rsid w:val="0099164B"/>
    <w:rsid w:val="0099196F"/>
    <w:rsid w:val="00991A51"/>
    <w:rsid w:val="00991BAC"/>
    <w:rsid w:val="00992288"/>
    <w:rsid w:val="00992847"/>
    <w:rsid w:val="00992B98"/>
    <w:rsid w:val="009930FB"/>
    <w:rsid w:val="00993159"/>
    <w:rsid w:val="009934CA"/>
    <w:rsid w:val="0099359F"/>
    <w:rsid w:val="009935FF"/>
    <w:rsid w:val="00993C0A"/>
    <w:rsid w:val="00993F4D"/>
    <w:rsid w:val="00994871"/>
    <w:rsid w:val="00994E08"/>
    <w:rsid w:val="009951F9"/>
    <w:rsid w:val="00995C95"/>
    <w:rsid w:val="00995E85"/>
    <w:rsid w:val="00996468"/>
    <w:rsid w:val="00996876"/>
    <w:rsid w:val="00996B42"/>
    <w:rsid w:val="00996BCE"/>
    <w:rsid w:val="00996FFA"/>
    <w:rsid w:val="00997207"/>
    <w:rsid w:val="009973F1"/>
    <w:rsid w:val="009973F3"/>
    <w:rsid w:val="009A0017"/>
    <w:rsid w:val="009A010D"/>
    <w:rsid w:val="009A08B6"/>
    <w:rsid w:val="009A0A9B"/>
    <w:rsid w:val="009A0C6F"/>
    <w:rsid w:val="009A0DD4"/>
    <w:rsid w:val="009A0F32"/>
    <w:rsid w:val="009A103E"/>
    <w:rsid w:val="009A14EF"/>
    <w:rsid w:val="009A1A31"/>
    <w:rsid w:val="009A2409"/>
    <w:rsid w:val="009A289F"/>
    <w:rsid w:val="009A2A4C"/>
    <w:rsid w:val="009A2DF9"/>
    <w:rsid w:val="009A3A86"/>
    <w:rsid w:val="009A3EB3"/>
    <w:rsid w:val="009A4869"/>
    <w:rsid w:val="009A4BB0"/>
    <w:rsid w:val="009A4F65"/>
    <w:rsid w:val="009A50E3"/>
    <w:rsid w:val="009A5876"/>
    <w:rsid w:val="009A5BE0"/>
    <w:rsid w:val="009A65CD"/>
    <w:rsid w:val="009A6A6B"/>
    <w:rsid w:val="009A6C1A"/>
    <w:rsid w:val="009A6CD8"/>
    <w:rsid w:val="009B06E4"/>
    <w:rsid w:val="009B0FDB"/>
    <w:rsid w:val="009B16F6"/>
    <w:rsid w:val="009B1974"/>
    <w:rsid w:val="009B1CDA"/>
    <w:rsid w:val="009B1EF9"/>
    <w:rsid w:val="009B2021"/>
    <w:rsid w:val="009B26AC"/>
    <w:rsid w:val="009B2728"/>
    <w:rsid w:val="009B334B"/>
    <w:rsid w:val="009B37E2"/>
    <w:rsid w:val="009B3C0B"/>
    <w:rsid w:val="009B3E8F"/>
    <w:rsid w:val="009B3F50"/>
    <w:rsid w:val="009B42C3"/>
    <w:rsid w:val="009B4519"/>
    <w:rsid w:val="009B491D"/>
    <w:rsid w:val="009B506B"/>
    <w:rsid w:val="009B5721"/>
    <w:rsid w:val="009B57EF"/>
    <w:rsid w:val="009B5954"/>
    <w:rsid w:val="009B5B85"/>
    <w:rsid w:val="009B61EB"/>
    <w:rsid w:val="009B6640"/>
    <w:rsid w:val="009B6C3B"/>
    <w:rsid w:val="009B6D76"/>
    <w:rsid w:val="009B6EC3"/>
    <w:rsid w:val="009B6F50"/>
    <w:rsid w:val="009B7204"/>
    <w:rsid w:val="009B79F0"/>
    <w:rsid w:val="009B7C70"/>
    <w:rsid w:val="009C0053"/>
    <w:rsid w:val="009C0074"/>
    <w:rsid w:val="009C0564"/>
    <w:rsid w:val="009C069C"/>
    <w:rsid w:val="009C0708"/>
    <w:rsid w:val="009C0AEA"/>
    <w:rsid w:val="009C10EE"/>
    <w:rsid w:val="009C1FC7"/>
    <w:rsid w:val="009C2685"/>
    <w:rsid w:val="009C28F7"/>
    <w:rsid w:val="009C2A5D"/>
    <w:rsid w:val="009C2CA8"/>
    <w:rsid w:val="009C3104"/>
    <w:rsid w:val="009C34C0"/>
    <w:rsid w:val="009C34E7"/>
    <w:rsid w:val="009C39BC"/>
    <w:rsid w:val="009C3D87"/>
    <w:rsid w:val="009C46F1"/>
    <w:rsid w:val="009C49C6"/>
    <w:rsid w:val="009C4BC2"/>
    <w:rsid w:val="009C4D22"/>
    <w:rsid w:val="009C4F2A"/>
    <w:rsid w:val="009C5095"/>
    <w:rsid w:val="009C51C9"/>
    <w:rsid w:val="009C5EDD"/>
    <w:rsid w:val="009C7133"/>
    <w:rsid w:val="009C7320"/>
    <w:rsid w:val="009C743A"/>
    <w:rsid w:val="009C76D6"/>
    <w:rsid w:val="009D0446"/>
    <w:rsid w:val="009D0729"/>
    <w:rsid w:val="009D0E73"/>
    <w:rsid w:val="009D0F66"/>
    <w:rsid w:val="009D112D"/>
    <w:rsid w:val="009D1A06"/>
    <w:rsid w:val="009D1BA4"/>
    <w:rsid w:val="009D22E4"/>
    <w:rsid w:val="009D22F7"/>
    <w:rsid w:val="009D319C"/>
    <w:rsid w:val="009D329F"/>
    <w:rsid w:val="009D4046"/>
    <w:rsid w:val="009D40F3"/>
    <w:rsid w:val="009D4470"/>
    <w:rsid w:val="009D4971"/>
    <w:rsid w:val="009D4C69"/>
    <w:rsid w:val="009D5023"/>
    <w:rsid w:val="009D5BAB"/>
    <w:rsid w:val="009D60B0"/>
    <w:rsid w:val="009D65E4"/>
    <w:rsid w:val="009D6A0A"/>
    <w:rsid w:val="009D6B0C"/>
    <w:rsid w:val="009D78BC"/>
    <w:rsid w:val="009E058F"/>
    <w:rsid w:val="009E0720"/>
    <w:rsid w:val="009E0764"/>
    <w:rsid w:val="009E09C8"/>
    <w:rsid w:val="009E0A9E"/>
    <w:rsid w:val="009E0E79"/>
    <w:rsid w:val="009E10E1"/>
    <w:rsid w:val="009E19A2"/>
    <w:rsid w:val="009E1B20"/>
    <w:rsid w:val="009E1C17"/>
    <w:rsid w:val="009E2062"/>
    <w:rsid w:val="009E2B75"/>
    <w:rsid w:val="009E2DCD"/>
    <w:rsid w:val="009E34FA"/>
    <w:rsid w:val="009E3AB4"/>
    <w:rsid w:val="009E3AFD"/>
    <w:rsid w:val="009E3CDD"/>
    <w:rsid w:val="009E4B16"/>
    <w:rsid w:val="009E4E95"/>
    <w:rsid w:val="009E505D"/>
    <w:rsid w:val="009E5C60"/>
    <w:rsid w:val="009E64DB"/>
    <w:rsid w:val="009E6794"/>
    <w:rsid w:val="009E679A"/>
    <w:rsid w:val="009E6ADA"/>
    <w:rsid w:val="009E7189"/>
    <w:rsid w:val="009E7B55"/>
    <w:rsid w:val="009E7E46"/>
    <w:rsid w:val="009E7FC1"/>
    <w:rsid w:val="009F01E1"/>
    <w:rsid w:val="009F0261"/>
    <w:rsid w:val="009F0310"/>
    <w:rsid w:val="009F0B4D"/>
    <w:rsid w:val="009F0CBF"/>
    <w:rsid w:val="009F0EBA"/>
    <w:rsid w:val="009F0F91"/>
    <w:rsid w:val="009F1096"/>
    <w:rsid w:val="009F150E"/>
    <w:rsid w:val="009F1712"/>
    <w:rsid w:val="009F17ED"/>
    <w:rsid w:val="009F1E03"/>
    <w:rsid w:val="009F262C"/>
    <w:rsid w:val="009F263B"/>
    <w:rsid w:val="009F27AD"/>
    <w:rsid w:val="009F2DCD"/>
    <w:rsid w:val="009F3B81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5A93"/>
    <w:rsid w:val="009F698D"/>
    <w:rsid w:val="009F6A68"/>
    <w:rsid w:val="009F6E6E"/>
    <w:rsid w:val="009F6E9F"/>
    <w:rsid w:val="009F7062"/>
    <w:rsid w:val="009F755D"/>
    <w:rsid w:val="009F76D6"/>
    <w:rsid w:val="009F78DB"/>
    <w:rsid w:val="009F79EB"/>
    <w:rsid w:val="009F7A4A"/>
    <w:rsid w:val="00A00040"/>
    <w:rsid w:val="00A005B0"/>
    <w:rsid w:val="00A01528"/>
    <w:rsid w:val="00A01F17"/>
    <w:rsid w:val="00A022A5"/>
    <w:rsid w:val="00A02E90"/>
    <w:rsid w:val="00A0300C"/>
    <w:rsid w:val="00A033CA"/>
    <w:rsid w:val="00A03432"/>
    <w:rsid w:val="00A03610"/>
    <w:rsid w:val="00A03A22"/>
    <w:rsid w:val="00A03D6B"/>
    <w:rsid w:val="00A03FD2"/>
    <w:rsid w:val="00A03FE0"/>
    <w:rsid w:val="00A04634"/>
    <w:rsid w:val="00A050E9"/>
    <w:rsid w:val="00A057C3"/>
    <w:rsid w:val="00A05826"/>
    <w:rsid w:val="00A05A01"/>
    <w:rsid w:val="00A05A7E"/>
    <w:rsid w:val="00A06119"/>
    <w:rsid w:val="00A06B8E"/>
    <w:rsid w:val="00A06E6B"/>
    <w:rsid w:val="00A07140"/>
    <w:rsid w:val="00A078FF"/>
    <w:rsid w:val="00A07A48"/>
    <w:rsid w:val="00A106F9"/>
    <w:rsid w:val="00A108EE"/>
    <w:rsid w:val="00A10BB8"/>
    <w:rsid w:val="00A116D6"/>
    <w:rsid w:val="00A119B2"/>
    <w:rsid w:val="00A11C15"/>
    <w:rsid w:val="00A1200D"/>
    <w:rsid w:val="00A12673"/>
    <w:rsid w:val="00A12E15"/>
    <w:rsid w:val="00A12E56"/>
    <w:rsid w:val="00A13192"/>
    <w:rsid w:val="00A137E4"/>
    <w:rsid w:val="00A144AF"/>
    <w:rsid w:val="00A14813"/>
    <w:rsid w:val="00A1566A"/>
    <w:rsid w:val="00A158AF"/>
    <w:rsid w:val="00A15902"/>
    <w:rsid w:val="00A15BE5"/>
    <w:rsid w:val="00A15E72"/>
    <w:rsid w:val="00A165BF"/>
    <w:rsid w:val="00A16CAD"/>
    <w:rsid w:val="00A16EC4"/>
    <w:rsid w:val="00A172E8"/>
    <w:rsid w:val="00A179FF"/>
    <w:rsid w:val="00A2013C"/>
    <w:rsid w:val="00A201B5"/>
    <w:rsid w:val="00A204A0"/>
    <w:rsid w:val="00A20910"/>
    <w:rsid w:val="00A21A36"/>
    <w:rsid w:val="00A224F7"/>
    <w:rsid w:val="00A22919"/>
    <w:rsid w:val="00A22F6C"/>
    <w:rsid w:val="00A23595"/>
    <w:rsid w:val="00A23E5D"/>
    <w:rsid w:val="00A24157"/>
    <w:rsid w:val="00A24C4E"/>
    <w:rsid w:val="00A25077"/>
    <w:rsid w:val="00A250FB"/>
    <w:rsid w:val="00A25294"/>
    <w:rsid w:val="00A254EE"/>
    <w:rsid w:val="00A2580E"/>
    <w:rsid w:val="00A25BE7"/>
    <w:rsid w:val="00A25BF1"/>
    <w:rsid w:val="00A2626A"/>
    <w:rsid w:val="00A265D7"/>
    <w:rsid w:val="00A268C0"/>
    <w:rsid w:val="00A26AC6"/>
    <w:rsid w:val="00A26E72"/>
    <w:rsid w:val="00A27008"/>
    <w:rsid w:val="00A270A3"/>
    <w:rsid w:val="00A2771A"/>
    <w:rsid w:val="00A27CD2"/>
    <w:rsid w:val="00A27CDF"/>
    <w:rsid w:val="00A30576"/>
    <w:rsid w:val="00A309C6"/>
    <w:rsid w:val="00A30D13"/>
    <w:rsid w:val="00A314F9"/>
    <w:rsid w:val="00A319D0"/>
    <w:rsid w:val="00A31AD9"/>
    <w:rsid w:val="00A32316"/>
    <w:rsid w:val="00A323A0"/>
    <w:rsid w:val="00A32431"/>
    <w:rsid w:val="00A32F9E"/>
    <w:rsid w:val="00A3300E"/>
    <w:rsid w:val="00A33172"/>
    <w:rsid w:val="00A332EA"/>
    <w:rsid w:val="00A33D87"/>
    <w:rsid w:val="00A3432B"/>
    <w:rsid w:val="00A345C5"/>
    <w:rsid w:val="00A346BA"/>
    <w:rsid w:val="00A34C67"/>
    <w:rsid w:val="00A34D62"/>
    <w:rsid w:val="00A35258"/>
    <w:rsid w:val="00A3556C"/>
    <w:rsid w:val="00A35716"/>
    <w:rsid w:val="00A35D63"/>
    <w:rsid w:val="00A36050"/>
    <w:rsid w:val="00A36085"/>
    <w:rsid w:val="00A3611D"/>
    <w:rsid w:val="00A362B6"/>
    <w:rsid w:val="00A36339"/>
    <w:rsid w:val="00A3661B"/>
    <w:rsid w:val="00A366E4"/>
    <w:rsid w:val="00A37009"/>
    <w:rsid w:val="00A37387"/>
    <w:rsid w:val="00A40239"/>
    <w:rsid w:val="00A404F5"/>
    <w:rsid w:val="00A408C6"/>
    <w:rsid w:val="00A41B3A"/>
    <w:rsid w:val="00A4221B"/>
    <w:rsid w:val="00A423A6"/>
    <w:rsid w:val="00A42AF2"/>
    <w:rsid w:val="00A43623"/>
    <w:rsid w:val="00A4376F"/>
    <w:rsid w:val="00A43E84"/>
    <w:rsid w:val="00A43F68"/>
    <w:rsid w:val="00A440EA"/>
    <w:rsid w:val="00A4549F"/>
    <w:rsid w:val="00A457BE"/>
    <w:rsid w:val="00A45B9B"/>
    <w:rsid w:val="00A462FE"/>
    <w:rsid w:val="00A46E6E"/>
    <w:rsid w:val="00A479DD"/>
    <w:rsid w:val="00A501C9"/>
    <w:rsid w:val="00A50506"/>
    <w:rsid w:val="00A505D4"/>
    <w:rsid w:val="00A525F2"/>
    <w:rsid w:val="00A533CE"/>
    <w:rsid w:val="00A53495"/>
    <w:rsid w:val="00A53F55"/>
    <w:rsid w:val="00A5417B"/>
    <w:rsid w:val="00A544F9"/>
    <w:rsid w:val="00A54599"/>
    <w:rsid w:val="00A54906"/>
    <w:rsid w:val="00A54B82"/>
    <w:rsid w:val="00A55170"/>
    <w:rsid w:val="00A569D4"/>
    <w:rsid w:val="00A56C11"/>
    <w:rsid w:val="00A57EF0"/>
    <w:rsid w:val="00A57F1A"/>
    <w:rsid w:val="00A57FBD"/>
    <w:rsid w:val="00A60163"/>
    <w:rsid w:val="00A601B2"/>
    <w:rsid w:val="00A6038D"/>
    <w:rsid w:val="00A60A87"/>
    <w:rsid w:val="00A60BB0"/>
    <w:rsid w:val="00A60C77"/>
    <w:rsid w:val="00A60CF0"/>
    <w:rsid w:val="00A6118C"/>
    <w:rsid w:val="00A6127F"/>
    <w:rsid w:val="00A61370"/>
    <w:rsid w:val="00A61429"/>
    <w:rsid w:val="00A61514"/>
    <w:rsid w:val="00A61577"/>
    <w:rsid w:val="00A61645"/>
    <w:rsid w:val="00A61A05"/>
    <w:rsid w:val="00A61A39"/>
    <w:rsid w:val="00A62047"/>
    <w:rsid w:val="00A62080"/>
    <w:rsid w:val="00A62145"/>
    <w:rsid w:val="00A62695"/>
    <w:rsid w:val="00A62CC7"/>
    <w:rsid w:val="00A630A2"/>
    <w:rsid w:val="00A632B8"/>
    <w:rsid w:val="00A63830"/>
    <w:rsid w:val="00A63BF3"/>
    <w:rsid w:val="00A63DD5"/>
    <w:rsid w:val="00A64942"/>
    <w:rsid w:val="00A650BA"/>
    <w:rsid w:val="00A65911"/>
    <w:rsid w:val="00A659CC"/>
    <w:rsid w:val="00A6643C"/>
    <w:rsid w:val="00A672AB"/>
    <w:rsid w:val="00A67544"/>
    <w:rsid w:val="00A67E35"/>
    <w:rsid w:val="00A703DC"/>
    <w:rsid w:val="00A7075B"/>
    <w:rsid w:val="00A71ADA"/>
    <w:rsid w:val="00A71CE6"/>
    <w:rsid w:val="00A71D23"/>
    <w:rsid w:val="00A726CE"/>
    <w:rsid w:val="00A7333A"/>
    <w:rsid w:val="00A73D0D"/>
    <w:rsid w:val="00A74181"/>
    <w:rsid w:val="00A74A92"/>
    <w:rsid w:val="00A74F91"/>
    <w:rsid w:val="00A7541F"/>
    <w:rsid w:val="00A75BCC"/>
    <w:rsid w:val="00A75CC1"/>
    <w:rsid w:val="00A75E88"/>
    <w:rsid w:val="00A764B8"/>
    <w:rsid w:val="00A76AB4"/>
    <w:rsid w:val="00A76AC8"/>
    <w:rsid w:val="00A76B0A"/>
    <w:rsid w:val="00A8024D"/>
    <w:rsid w:val="00A80350"/>
    <w:rsid w:val="00A8056E"/>
    <w:rsid w:val="00A806F6"/>
    <w:rsid w:val="00A81039"/>
    <w:rsid w:val="00A812EC"/>
    <w:rsid w:val="00A818F7"/>
    <w:rsid w:val="00A829BF"/>
    <w:rsid w:val="00A82D58"/>
    <w:rsid w:val="00A82FAA"/>
    <w:rsid w:val="00A83707"/>
    <w:rsid w:val="00A8399D"/>
    <w:rsid w:val="00A83E3D"/>
    <w:rsid w:val="00A8443A"/>
    <w:rsid w:val="00A8479C"/>
    <w:rsid w:val="00A8491A"/>
    <w:rsid w:val="00A84A69"/>
    <w:rsid w:val="00A84C5D"/>
    <w:rsid w:val="00A8557B"/>
    <w:rsid w:val="00A85A05"/>
    <w:rsid w:val="00A85CD2"/>
    <w:rsid w:val="00A85FF6"/>
    <w:rsid w:val="00A86A85"/>
    <w:rsid w:val="00A86B70"/>
    <w:rsid w:val="00A86C57"/>
    <w:rsid w:val="00A86D63"/>
    <w:rsid w:val="00A87532"/>
    <w:rsid w:val="00A87797"/>
    <w:rsid w:val="00A87CB2"/>
    <w:rsid w:val="00A902B5"/>
    <w:rsid w:val="00A90668"/>
    <w:rsid w:val="00A90841"/>
    <w:rsid w:val="00A90CD7"/>
    <w:rsid w:val="00A90E72"/>
    <w:rsid w:val="00A91245"/>
    <w:rsid w:val="00A9145A"/>
    <w:rsid w:val="00A91598"/>
    <w:rsid w:val="00A91BDA"/>
    <w:rsid w:val="00A922A2"/>
    <w:rsid w:val="00A923B0"/>
    <w:rsid w:val="00A92EE6"/>
    <w:rsid w:val="00A931AA"/>
    <w:rsid w:val="00A9327B"/>
    <w:rsid w:val="00A932D8"/>
    <w:rsid w:val="00A93A29"/>
    <w:rsid w:val="00A93B69"/>
    <w:rsid w:val="00A93BA3"/>
    <w:rsid w:val="00A93EE6"/>
    <w:rsid w:val="00A93FA9"/>
    <w:rsid w:val="00A943D9"/>
    <w:rsid w:val="00A9476C"/>
    <w:rsid w:val="00A94DAA"/>
    <w:rsid w:val="00A963C7"/>
    <w:rsid w:val="00A965D9"/>
    <w:rsid w:val="00A96D6D"/>
    <w:rsid w:val="00A96E02"/>
    <w:rsid w:val="00AA1133"/>
    <w:rsid w:val="00AA12FD"/>
    <w:rsid w:val="00AA1626"/>
    <w:rsid w:val="00AA1C25"/>
    <w:rsid w:val="00AA292C"/>
    <w:rsid w:val="00AA2E3B"/>
    <w:rsid w:val="00AA30EA"/>
    <w:rsid w:val="00AA352E"/>
    <w:rsid w:val="00AA3736"/>
    <w:rsid w:val="00AA3DB7"/>
    <w:rsid w:val="00AA4087"/>
    <w:rsid w:val="00AA43D6"/>
    <w:rsid w:val="00AA44C0"/>
    <w:rsid w:val="00AA44DE"/>
    <w:rsid w:val="00AA46E8"/>
    <w:rsid w:val="00AA51F5"/>
    <w:rsid w:val="00AA5E3B"/>
    <w:rsid w:val="00AA68B4"/>
    <w:rsid w:val="00AA6B15"/>
    <w:rsid w:val="00AA7005"/>
    <w:rsid w:val="00AA71A2"/>
    <w:rsid w:val="00AA7AA0"/>
    <w:rsid w:val="00AB0543"/>
    <w:rsid w:val="00AB0A4D"/>
    <w:rsid w:val="00AB0AC9"/>
    <w:rsid w:val="00AB0F09"/>
    <w:rsid w:val="00AB10C3"/>
    <w:rsid w:val="00AB185A"/>
    <w:rsid w:val="00AB1BA7"/>
    <w:rsid w:val="00AB1D8D"/>
    <w:rsid w:val="00AB1E04"/>
    <w:rsid w:val="00AB208C"/>
    <w:rsid w:val="00AB26BE"/>
    <w:rsid w:val="00AB29CF"/>
    <w:rsid w:val="00AB2C62"/>
    <w:rsid w:val="00AB2D89"/>
    <w:rsid w:val="00AB2FF3"/>
    <w:rsid w:val="00AB3113"/>
    <w:rsid w:val="00AB347B"/>
    <w:rsid w:val="00AB348A"/>
    <w:rsid w:val="00AB3C61"/>
    <w:rsid w:val="00AB3DBD"/>
    <w:rsid w:val="00AB3F38"/>
    <w:rsid w:val="00AB414B"/>
    <w:rsid w:val="00AB43EC"/>
    <w:rsid w:val="00AB44C5"/>
    <w:rsid w:val="00AB4BF4"/>
    <w:rsid w:val="00AB4C0B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FC"/>
    <w:rsid w:val="00AB725F"/>
    <w:rsid w:val="00AB775E"/>
    <w:rsid w:val="00AB77BA"/>
    <w:rsid w:val="00AB7B79"/>
    <w:rsid w:val="00AB7D26"/>
    <w:rsid w:val="00AC049A"/>
    <w:rsid w:val="00AC05CC"/>
    <w:rsid w:val="00AC0705"/>
    <w:rsid w:val="00AC0C76"/>
    <w:rsid w:val="00AC109B"/>
    <w:rsid w:val="00AC117F"/>
    <w:rsid w:val="00AC12FA"/>
    <w:rsid w:val="00AC1E80"/>
    <w:rsid w:val="00AC22E2"/>
    <w:rsid w:val="00AC25DB"/>
    <w:rsid w:val="00AC38D4"/>
    <w:rsid w:val="00AC3AA5"/>
    <w:rsid w:val="00AC5081"/>
    <w:rsid w:val="00AC58E7"/>
    <w:rsid w:val="00AC5DDE"/>
    <w:rsid w:val="00AC6160"/>
    <w:rsid w:val="00AC7003"/>
    <w:rsid w:val="00AC74DA"/>
    <w:rsid w:val="00AC759A"/>
    <w:rsid w:val="00AC7A2B"/>
    <w:rsid w:val="00AC7C25"/>
    <w:rsid w:val="00AC7E2E"/>
    <w:rsid w:val="00AC7FBA"/>
    <w:rsid w:val="00AD0A51"/>
    <w:rsid w:val="00AD0B37"/>
    <w:rsid w:val="00AD11F7"/>
    <w:rsid w:val="00AD1919"/>
    <w:rsid w:val="00AD1A52"/>
    <w:rsid w:val="00AD1BA6"/>
    <w:rsid w:val="00AD1DB7"/>
    <w:rsid w:val="00AD2852"/>
    <w:rsid w:val="00AD3362"/>
    <w:rsid w:val="00AD3781"/>
    <w:rsid w:val="00AD3976"/>
    <w:rsid w:val="00AD4D2A"/>
    <w:rsid w:val="00AD5414"/>
    <w:rsid w:val="00AD542F"/>
    <w:rsid w:val="00AD5B6C"/>
    <w:rsid w:val="00AD5DB7"/>
    <w:rsid w:val="00AD6121"/>
    <w:rsid w:val="00AD6132"/>
    <w:rsid w:val="00AD615B"/>
    <w:rsid w:val="00AD6DD7"/>
    <w:rsid w:val="00AD7305"/>
    <w:rsid w:val="00AD7898"/>
    <w:rsid w:val="00AD7910"/>
    <w:rsid w:val="00AD7E64"/>
    <w:rsid w:val="00AE0A34"/>
    <w:rsid w:val="00AE0C56"/>
    <w:rsid w:val="00AE1213"/>
    <w:rsid w:val="00AE149E"/>
    <w:rsid w:val="00AE1F8B"/>
    <w:rsid w:val="00AE205B"/>
    <w:rsid w:val="00AE210B"/>
    <w:rsid w:val="00AE21FD"/>
    <w:rsid w:val="00AE22F2"/>
    <w:rsid w:val="00AE2312"/>
    <w:rsid w:val="00AE26EF"/>
    <w:rsid w:val="00AE29FC"/>
    <w:rsid w:val="00AE2F3F"/>
    <w:rsid w:val="00AE318B"/>
    <w:rsid w:val="00AE33B6"/>
    <w:rsid w:val="00AE3641"/>
    <w:rsid w:val="00AE3692"/>
    <w:rsid w:val="00AE3B4E"/>
    <w:rsid w:val="00AE42B7"/>
    <w:rsid w:val="00AE4B52"/>
    <w:rsid w:val="00AE4F99"/>
    <w:rsid w:val="00AE5567"/>
    <w:rsid w:val="00AE59EC"/>
    <w:rsid w:val="00AE630E"/>
    <w:rsid w:val="00AE6511"/>
    <w:rsid w:val="00AE67B3"/>
    <w:rsid w:val="00AE6B1C"/>
    <w:rsid w:val="00AE6E7C"/>
    <w:rsid w:val="00AE76E7"/>
    <w:rsid w:val="00AE7864"/>
    <w:rsid w:val="00AE7949"/>
    <w:rsid w:val="00AE7CE0"/>
    <w:rsid w:val="00AE7D7A"/>
    <w:rsid w:val="00AF0091"/>
    <w:rsid w:val="00AF0105"/>
    <w:rsid w:val="00AF0616"/>
    <w:rsid w:val="00AF0739"/>
    <w:rsid w:val="00AF1F9B"/>
    <w:rsid w:val="00AF1FBF"/>
    <w:rsid w:val="00AF25D5"/>
    <w:rsid w:val="00AF2718"/>
    <w:rsid w:val="00AF2883"/>
    <w:rsid w:val="00AF36E3"/>
    <w:rsid w:val="00AF3DBB"/>
    <w:rsid w:val="00AF4A22"/>
    <w:rsid w:val="00AF4C91"/>
    <w:rsid w:val="00AF4E97"/>
    <w:rsid w:val="00AF4EBF"/>
    <w:rsid w:val="00AF5014"/>
    <w:rsid w:val="00AF5105"/>
    <w:rsid w:val="00AF5194"/>
    <w:rsid w:val="00AF53EF"/>
    <w:rsid w:val="00AF5680"/>
    <w:rsid w:val="00AF5BA1"/>
    <w:rsid w:val="00AF5D3C"/>
    <w:rsid w:val="00AF6604"/>
    <w:rsid w:val="00AF73C3"/>
    <w:rsid w:val="00AF795C"/>
    <w:rsid w:val="00AF7CC0"/>
    <w:rsid w:val="00AF7D17"/>
    <w:rsid w:val="00B001C7"/>
    <w:rsid w:val="00B00295"/>
    <w:rsid w:val="00B00501"/>
    <w:rsid w:val="00B00752"/>
    <w:rsid w:val="00B007D5"/>
    <w:rsid w:val="00B00ADB"/>
    <w:rsid w:val="00B00C6A"/>
    <w:rsid w:val="00B00DAD"/>
    <w:rsid w:val="00B01A91"/>
    <w:rsid w:val="00B026C1"/>
    <w:rsid w:val="00B02B83"/>
    <w:rsid w:val="00B02B9C"/>
    <w:rsid w:val="00B02F5B"/>
    <w:rsid w:val="00B0353B"/>
    <w:rsid w:val="00B035CE"/>
    <w:rsid w:val="00B03872"/>
    <w:rsid w:val="00B039F0"/>
    <w:rsid w:val="00B04045"/>
    <w:rsid w:val="00B040B2"/>
    <w:rsid w:val="00B04584"/>
    <w:rsid w:val="00B04F25"/>
    <w:rsid w:val="00B05012"/>
    <w:rsid w:val="00B05375"/>
    <w:rsid w:val="00B05CB2"/>
    <w:rsid w:val="00B05FB3"/>
    <w:rsid w:val="00B067AD"/>
    <w:rsid w:val="00B06C9A"/>
    <w:rsid w:val="00B07164"/>
    <w:rsid w:val="00B07C7C"/>
    <w:rsid w:val="00B10175"/>
    <w:rsid w:val="00B10558"/>
    <w:rsid w:val="00B10D68"/>
    <w:rsid w:val="00B11405"/>
    <w:rsid w:val="00B1182E"/>
    <w:rsid w:val="00B11CCF"/>
    <w:rsid w:val="00B11FC4"/>
    <w:rsid w:val="00B124B8"/>
    <w:rsid w:val="00B125A8"/>
    <w:rsid w:val="00B13684"/>
    <w:rsid w:val="00B13D85"/>
    <w:rsid w:val="00B14DA1"/>
    <w:rsid w:val="00B14EED"/>
    <w:rsid w:val="00B156A9"/>
    <w:rsid w:val="00B15F16"/>
    <w:rsid w:val="00B15F83"/>
    <w:rsid w:val="00B160FF"/>
    <w:rsid w:val="00B16186"/>
    <w:rsid w:val="00B16322"/>
    <w:rsid w:val="00B1662E"/>
    <w:rsid w:val="00B16A6F"/>
    <w:rsid w:val="00B16A8A"/>
    <w:rsid w:val="00B16F9F"/>
    <w:rsid w:val="00B16FFA"/>
    <w:rsid w:val="00B173A0"/>
    <w:rsid w:val="00B17B02"/>
    <w:rsid w:val="00B17E25"/>
    <w:rsid w:val="00B17F5D"/>
    <w:rsid w:val="00B17FC0"/>
    <w:rsid w:val="00B210B2"/>
    <w:rsid w:val="00B21464"/>
    <w:rsid w:val="00B21DBF"/>
    <w:rsid w:val="00B2223E"/>
    <w:rsid w:val="00B2234A"/>
    <w:rsid w:val="00B223D5"/>
    <w:rsid w:val="00B227F7"/>
    <w:rsid w:val="00B22C0D"/>
    <w:rsid w:val="00B22E01"/>
    <w:rsid w:val="00B23102"/>
    <w:rsid w:val="00B233C8"/>
    <w:rsid w:val="00B23AF4"/>
    <w:rsid w:val="00B23C15"/>
    <w:rsid w:val="00B246D4"/>
    <w:rsid w:val="00B24B6C"/>
    <w:rsid w:val="00B24CD4"/>
    <w:rsid w:val="00B24FD9"/>
    <w:rsid w:val="00B25762"/>
    <w:rsid w:val="00B25B40"/>
    <w:rsid w:val="00B25FAE"/>
    <w:rsid w:val="00B25FDE"/>
    <w:rsid w:val="00B2605E"/>
    <w:rsid w:val="00B26AB0"/>
    <w:rsid w:val="00B26AD2"/>
    <w:rsid w:val="00B26CA2"/>
    <w:rsid w:val="00B276D2"/>
    <w:rsid w:val="00B278EB"/>
    <w:rsid w:val="00B27A62"/>
    <w:rsid w:val="00B27C84"/>
    <w:rsid w:val="00B27C8A"/>
    <w:rsid w:val="00B27EA4"/>
    <w:rsid w:val="00B30A38"/>
    <w:rsid w:val="00B30B4E"/>
    <w:rsid w:val="00B30F6C"/>
    <w:rsid w:val="00B31246"/>
    <w:rsid w:val="00B31540"/>
    <w:rsid w:val="00B31992"/>
    <w:rsid w:val="00B31C4A"/>
    <w:rsid w:val="00B31C99"/>
    <w:rsid w:val="00B31E47"/>
    <w:rsid w:val="00B3227E"/>
    <w:rsid w:val="00B32450"/>
    <w:rsid w:val="00B3268E"/>
    <w:rsid w:val="00B326FF"/>
    <w:rsid w:val="00B32733"/>
    <w:rsid w:val="00B32E77"/>
    <w:rsid w:val="00B3300B"/>
    <w:rsid w:val="00B33353"/>
    <w:rsid w:val="00B33E01"/>
    <w:rsid w:val="00B340AA"/>
    <w:rsid w:val="00B34299"/>
    <w:rsid w:val="00B345F1"/>
    <w:rsid w:val="00B3499D"/>
    <w:rsid w:val="00B34A9F"/>
    <w:rsid w:val="00B34B80"/>
    <w:rsid w:val="00B34BDF"/>
    <w:rsid w:val="00B35CDA"/>
    <w:rsid w:val="00B36071"/>
    <w:rsid w:val="00B36550"/>
    <w:rsid w:val="00B36A4D"/>
    <w:rsid w:val="00B36D88"/>
    <w:rsid w:val="00B37331"/>
    <w:rsid w:val="00B37CE0"/>
    <w:rsid w:val="00B37D97"/>
    <w:rsid w:val="00B40345"/>
    <w:rsid w:val="00B4034D"/>
    <w:rsid w:val="00B404F5"/>
    <w:rsid w:val="00B40756"/>
    <w:rsid w:val="00B40DFB"/>
    <w:rsid w:val="00B411BD"/>
    <w:rsid w:val="00B41559"/>
    <w:rsid w:val="00B4176B"/>
    <w:rsid w:val="00B418E8"/>
    <w:rsid w:val="00B42285"/>
    <w:rsid w:val="00B4274B"/>
    <w:rsid w:val="00B42C7F"/>
    <w:rsid w:val="00B42D48"/>
    <w:rsid w:val="00B42E40"/>
    <w:rsid w:val="00B43244"/>
    <w:rsid w:val="00B435B1"/>
    <w:rsid w:val="00B435E0"/>
    <w:rsid w:val="00B4367F"/>
    <w:rsid w:val="00B438BA"/>
    <w:rsid w:val="00B4490E"/>
    <w:rsid w:val="00B44C84"/>
    <w:rsid w:val="00B44DEF"/>
    <w:rsid w:val="00B44F99"/>
    <w:rsid w:val="00B4500A"/>
    <w:rsid w:val="00B45876"/>
    <w:rsid w:val="00B45F94"/>
    <w:rsid w:val="00B461B0"/>
    <w:rsid w:val="00B461C8"/>
    <w:rsid w:val="00B47179"/>
    <w:rsid w:val="00B473DD"/>
    <w:rsid w:val="00B47D96"/>
    <w:rsid w:val="00B50AC5"/>
    <w:rsid w:val="00B51542"/>
    <w:rsid w:val="00B51B8C"/>
    <w:rsid w:val="00B51CE1"/>
    <w:rsid w:val="00B51D1D"/>
    <w:rsid w:val="00B51E61"/>
    <w:rsid w:val="00B52633"/>
    <w:rsid w:val="00B52879"/>
    <w:rsid w:val="00B5310E"/>
    <w:rsid w:val="00B5323D"/>
    <w:rsid w:val="00B53E2B"/>
    <w:rsid w:val="00B541C9"/>
    <w:rsid w:val="00B54377"/>
    <w:rsid w:val="00B54ACC"/>
    <w:rsid w:val="00B54DCB"/>
    <w:rsid w:val="00B54E43"/>
    <w:rsid w:val="00B554A8"/>
    <w:rsid w:val="00B55619"/>
    <w:rsid w:val="00B55AC2"/>
    <w:rsid w:val="00B55ADC"/>
    <w:rsid w:val="00B560C9"/>
    <w:rsid w:val="00B5642D"/>
    <w:rsid w:val="00B56533"/>
    <w:rsid w:val="00B56CFC"/>
    <w:rsid w:val="00B57777"/>
    <w:rsid w:val="00B57906"/>
    <w:rsid w:val="00B57A17"/>
    <w:rsid w:val="00B60010"/>
    <w:rsid w:val="00B601C2"/>
    <w:rsid w:val="00B60B84"/>
    <w:rsid w:val="00B60C8B"/>
    <w:rsid w:val="00B60E86"/>
    <w:rsid w:val="00B61BE2"/>
    <w:rsid w:val="00B61E0D"/>
    <w:rsid w:val="00B61E54"/>
    <w:rsid w:val="00B6212C"/>
    <w:rsid w:val="00B6266F"/>
    <w:rsid w:val="00B62E0B"/>
    <w:rsid w:val="00B6356F"/>
    <w:rsid w:val="00B63C32"/>
    <w:rsid w:val="00B64434"/>
    <w:rsid w:val="00B644FB"/>
    <w:rsid w:val="00B64547"/>
    <w:rsid w:val="00B64906"/>
    <w:rsid w:val="00B64AAC"/>
    <w:rsid w:val="00B64D95"/>
    <w:rsid w:val="00B65246"/>
    <w:rsid w:val="00B656B9"/>
    <w:rsid w:val="00B65712"/>
    <w:rsid w:val="00B657DA"/>
    <w:rsid w:val="00B658AA"/>
    <w:rsid w:val="00B659B3"/>
    <w:rsid w:val="00B65DE1"/>
    <w:rsid w:val="00B6608C"/>
    <w:rsid w:val="00B6664E"/>
    <w:rsid w:val="00B670A4"/>
    <w:rsid w:val="00B67C4D"/>
    <w:rsid w:val="00B70083"/>
    <w:rsid w:val="00B7068A"/>
    <w:rsid w:val="00B711CE"/>
    <w:rsid w:val="00B71470"/>
    <w:rsid w:val="00B71AFE"/>
    <w:rsid w:val="00B71DC8"/>
    <w:rsid w:val="00B728FB"/>
    <w:rsid w:val="00B72C74"/>
    <w:rsid w:val="00B7318D"/>
    <w:rsid w:val="00B746C6"/>
    <w:rsid w:val="00B74B5D"/>
    <w:rsid w:val="00B750E9"/>
    <w:rsid w:val="00B751B4"/>
    <w:rsid w:val="00B75590"/>
    <w:rsid w:val="00B756E4"/>
    <w:rsid w:val="00B7604C"/>
    <w:rsid w:val="00B7620D"/>
    <w:rsid w:val="00B76394"/>
    <w:rsid w:val="00B7652C"/>
    <w:rsid w:val="00B766BF"/>
    <w:rsid w:val="00B767EA"/>
    <w:rsid w:val="00B76FA6"/>
    <w:rsid w:val="00B77FDC"/>
    <w:rsid w:val="00B80910"/>
    <w:rsid w:val="00B80A70"/>
    <w:rsid w:val="00B81299"/>
    <w:rsid w:val="00B818F4"/>
    <w:rsid w:val="00B81BC9"/>
    <w:rsid w:val="00B81F45"/>
    <w:rsid w:val="00B820D4"/>
    <w:rsid w:val="00B8210F"/>
    <w:rsid w:val="00B8222F"/>
    <w:rsid w:val="00B823E4"/>
    <w:rsid w:val="00B825AC"/>
    <w:rsid w:val="00B82615"/>
    <w:rsid w:val="00B82756"/>
    <w:rsid w:val="00B82D7E"/>
    <w:rsid w:val="00B82E39"/>
    <w:rsid w:val="00B83079"/>
    <w:rsid w:val="00B831A3"/>
    <w:rsid w:val="00B83444"/>
    <w:rsid w:val="00B8349C"/>
    <w:rsid w:val="00B836ED"/>
    <w:rsid w:val="00B844A3"/>
    <w:rsid w:val="00B84AED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5C7"/>
    <w:rsid w:val="00B87D47"/>
    <w:rsid w:val="00B87EA4"/>
    <w:rsid w:val="00B9066B"/>
    <w:rsid w:val="00B90908"/>
    <w:rsid w:val="00B90B4E"/>
    <w:rsid w:val="00B90D10"/>
    <w:rsid w:val="00B90FE5"/>
    <w:rsid w:val="00B9126E"/>
    <w:rsid w:val="00B91535"/>
    <w:rsid w:val="00B915B6"/>
    <w:rsid w:val="00B919AD"/>
    <w:rsid w:val="00B91A2B"/>
    <w:rsid w:val="00B91D73"/>
    <w:rsid w:val="00B91EE0"/>
    <w:rsid w:val="00B92FE0"/>
    <w:rsid w:val="00B93204"/>
    <w:rsid w:val="00B93547"/>
    <w:rsid w:val="00B93944"/>
    <w:rsid w:val="00B9438A"/>
    <w:rsid w:val="00B94AD8"/>
    <w:rsid w:val="00B94BAC"/>
    <w:rsid w:val="00B94E17"/>
    <w:rsid w:val="00B94FD6"/>
    <w:rsid w:val="00B957FE"/>
    <w:rsid w:val="00B95877"/>
    <w:rsid w:val="00B95950"/>
    <w:rsid w:val="00B95F02"/>
    <w:rsid w:val="00B96672"/>
    <w:rsid w:val="00B96BEF"/>
    <w:rsid w:val="00B96D58"/>
    <w:rsid w:val="00B96E19"/>
    <w:rsid w:val="00B96FC0"/>
    <w:rsid w:val="00B97260"/>
    <w:rsid w:val="00B972F1"/>
    <w:rsid w:val="00B97A04"/>
    <w:rsid w:val="00B97A69"/>
    <w:rsid w:val="00B97D3D"/>
    <w:rsid w:val="00BA0632"/>
    <w:rsid w:val="00BA09DC"/>
    <w:rsid w:val="00BA0A7D"/>
    <w:rsid w:val="00BA0AAA"/>
    <w:rsid w:val="00BA0D29"/>
    <w:rsid w:val="00BA0DFB"/>
    <w:rsid w:val="00BA0FD9"/>
    <w:rsid w:val="00BA17C0"/>
    <w:rsid w:val="00BA1E4C"/>
    <w:rsid w:val="00BA2FEF"/>
    <w:rsid w:val="00BA4464"/>
    <w:rsid w:val="00BA44A2"/>
    <w:rsid w:val="00BA50C2"/>
    <w:rsid w:val="00BA5614"/>
    <w:rsid w:val="00BA5B69"/>
    <w:rsid w:val="00BA5CB3"/>
    <w:rsid w:val="00BA6F71"/>
    <w:rsid w:val="00BA7105"/>
    <w:rsid w:val="00BA723A"/>
    <w:rsid w:val="00BA7520"/>
    <w:rsid w:val="00BA7980"/>
    <w:rsid w:val="00BB0337"/>
    <w:rsid w:val="00BB0CD9"/>
    <w:rsid w:val="00BB0E21"/>
    <w:rsid w:val="00BB1548"/>
    <w:rsid w:val="00BB1CE7"/>
    <w:rsid w:val="00BB271C"/>
    <w:rsid w:val="00BB2FD3"/>
    <w:rsid w:val="00BB2FDF"/>
    <w:rsid w:val="00BB2FFF"/>
    <w:rsid w:val="00BB38A8"/>
    <w:rsid w:val="00BB4B62"/>
    <w:rsid w:val="00BB4C35"/>
    <w:rsid w:val="00BB5FCB"/>
    <w:rsid w:val="00BB604B"/>
    <w:rsid w:val="00BB64D7"/>
    <w:rsid w:val="00BB6F6F"/>
    <w:rsid w:val="00BB7A30"/>
    <w:rsid w:val="00BB7AB2"/>
    <w:rsid w:val="00BB7BA0"/>
    <w:rsid w:val="00BB7EF0"/>
    <w:rsid w:val="00BB7F4C"/>
    <w:rsid w:val="00BC00EC"/>
    <w:rsid w:val="00BC08C5"/>
    <w:rsid w:val="00BC0CD9"/>
    <w:rsid w:val="00BC0D1D"/>
    <w:rsid w:val="00BC12FB"/>
    <w:rsid w:val="00BC14BC"/>
    <w:rsid w:val="00BC1C1D"/>
    <w:rsid w:val="00BC1C3C"/>
    <w:rsid w:val="00BC1CDD"/>
    <w:rsid w:val="00BC2435"/>
    <w:rsid w:val="00BC2BEB"/>
    <w:rsid w:val="00BC2C8E"/>
    <w:rsid w:val="00BC307F"/>
    <w:rsid w:val="00BC3159"/>
    <w:rsid w:val="00BC31F9"/>
    <w:rsid w:val="00BC3257"/>
    <w:rsid w:val="00BC3372"/>
    <w:rsid w:val="00BC358E"/>
    <w:rsid w:val="00BC39DB"/>
    <w:rsid w:val="00BC3A32"/>
    <w:rsid w:val="00BC3B07"/>
    <w:rsid w:val="00BC3FCE"/>
    <w:rsid w:val="00BC4146"/>
    <w:rsid w:val="00BC41CC"/>
    <w:rsid w:val="00BC46EF"/>
    <w:rsid w:val="00BC4938"/>
    <w:rsid w:val="00BC49EA"/>
    <w:rsid w:val="00BC521D"/>
    <w:rsid w:val="00BC5CDD"/>
    <w:rsid w:val="00BC5DE1"/>
    <w:rsid w:val="00BC5FB6"/>
    <w:rsid w:val="00BC5FF3"/>
    <w:rsid w:val="00BC6495"/>
    <w:rsid w:val="00BC658A"/>
    <w:rsid w:val="00BC66E5"/>
    <w:rsid w:val="00BC6FD6"/>
    <w:rsid w:val="00BC700D"/>
    <w:rsid w:val="00BC7364"/>
    <w:rsid w:val="00BC754E"/>
    <w:rsid w:val="00BC7810"/>
    <w:rsid w:val="00BC7AA5"/>
    <w:rsid w:val="00BC7AF4"/>
    <w:rsid w:val="00BC7FE5"/>
    <w:rsid w:val="00BD008E"/>
    <w:rsid w:val="00BD0586"/>
    <w:rsid w:val="00BD0BA1"/>
    <w:rsid w:val="00BD0FA5"/>
    <w:rsid w:val="00BD10CC"/>
    <w:rsid w:val="00BD1685"/>
    <w:rsid w:val="00BD1825"/>
    <w:rsid w:val="00BD1B64"/>
    <w:rsid w:val="00BD2F3B"/>
    <w:rsid w:val="00BD3372"/>
    <w:rsid w:val="00BD470C"/>
    <w:rsid w:val="00BD4EA3"/>
    <w:rsid w:val="00BD50AA"/>
    <w:rsid w:val="00BD5135"/>
    <w:rsid w:val="00BD528A"/>
    <w:rsid w:val="00BD5421"/>
    <w:rsid w:val="00BD54A9"/>
    <w:rsid w:val="00BD5706"/>
    <w:rsid w:val="00BD5D94"/>
    <w:rsid w:val="00BD5FE3"/>
    <w:rsid w:val="00BD71F6"/>
    <w:rsid w:val="00BD7291"/>
    <w:rsid w:val="00BD7E85"/>
    <w:rsid w:val="00BD7EA3"/>
    <w:rsid w:val="00BD7FE2"/>
    <w:rsid w:val="00BE0035"/>
    <w:rsid w:val="00BE018A"/>
    <w:rsid w:val="00BE077E"/>
    <w:rsid w:val="00BE0B19"/>
    <w:rsid w:val="00BE0DD8"/>
    <w:rsid w:val="00BE0E8F"/>
    <w:rsid w:val="00BE0F2F"/>
    <w:rsid w:val="00BE1967"/>
    <w:rsid w:val="00BE1D82"/>
    <w:rsid w:val="00BE1EE4"/>
    <w:rsid w:val="00BE1F8B"/>
    <w:rsid w:val="00BE27C5"/>
    <w:rsid w:val="00BE2B4F"/>
    <w:rsid w:val="00BE2F39"/>
    <w:rsid w:val="00BE30F2"/>
    <w:rsid w:val="00BE332D"/>
    <w:rsid w:val="00BE3CF1"/>
    <w:rsid w:val="00BE3DD8"/>
    <w:rsid w:val="00BE4420"/>
    <w:rsid w:val="00BE4B20"/>
    <w:rsid w:val="00BE4D1C"/>
    <w:rsid w:val="00BE4D89"/>
    <w:rsid w:val="00BE5437"/>
    <w:rsid w:val="00BE57EA"/>
    <w:rsid w:val="00BE5FC4"/>
    <w:rsid w:val="00BE6482"/>
    <w:rsid w:val="00BE6AB8"/>
    <w:rsid w:val="00BE6BC2"/>
    <w:rsid w:val="00BE6F4E"/>
    <w:rsid w:val="00BE7263"/>
    <w:rsid w:val="00BE736A"/>
    <w:rsid w:val="00BE79D2"/>
    <w:rsid w:val="00BE7C4D"/>
    <w:rsid w:val="00BE7F6A"/>
    <w:rsid w:val="00BF0055"/>
    <w:rsid w:val="00BF007F"/>
    <w:rsid w:val="00BF0274"/>
    <w:rsid w:val="00BF0668"/>
    <w:rsid w:val="00BF08C4"/>
    <w:rsid w:val="00BF08FE"/>
    <w:rsid w:val="00BF0BAF"/>
    <w:rsid w:val="00BF0E98"/>
    <w:rsid w:val="00BF13A1"/>
    <w:rsid w:val="00BF19CE"/>
    <w:rsid w:val="00BF2155"/>
    <w:rsid w:val="00BF2752"/>
    <w:rsid w:val="00BF2B6F"/>
    <w:rsid w:val="00BF2D33"/>
    <w:rsid w:val="00BF34D2"/>
    <w:rsid w:val="00BF351A"/>
    <w:rsid w:val="00BF389A"/>
    <w:rsid w:val="00BF3914"/>
    <w:rsid w:val="00BF3A48"/>
    <w:rsid w:val="00BF3EE9"/>
    <w:rsid w:val="00BF40B4"/>
    <w:rsid w:val="00BF45A6"/>
    <w:rsid w:val="00BF49B1"/>
    <w:rsid w:val="00BF5552"/>
    <w:rsid w:val="00BF601A"/>
    <w:rsid w:val="00BF6CE9"/>
    <w:rsid w:val="00BF709F"/>
    <w:rsid w:val="00BF73F2"/>
    <w:rsid w:val="00BF74C4"/>
    <w:rsid w:val="00BF7531"/>
    <w:rsid w:val="00C00897"/>
    <w:rsid w:val="00C00B4B"/>
    <w:rsid w:val="00C012BC"/>
    <w:rsid w:val="00C01466"/>
    <w:rsid w:val="00C01671"/>
    <w:rsid w:val="00C01910"/>
    <w:rsid w:val="00C02419"/>
    <w:rsid w:val="00C02766"/>
    <w:rsid w:val="00C03543"/>
    <w:rsid w:val="00C0389A"/>
    <w:rsid w:val="00C03EE8"/>
    <w:rsid w:val="00C043FB"/>
    <w:rsid w:val="00C0488D"/>
    <w:rsid w:val="00C05BEC"/>
    <w:rsid w:val="00C05E08"/>
    <w:rsid w:val="00C06687"/>
    <w:rsid w:val="00C06E7D"/>
    <w:rsid w:val="00C07133"/>
    <w:rsid w:val="00C07738"/>
    <w:rsid w:val="00C10AF6"/>
    <w:rsid w:val="00C1112B"/>
    <w:rsid w:val="00C11A88"/>
    <w:rsid w:val="00C11D55"/>
    <w:rsid w:val="00C12012"/>
    <w:rsid w:val="00C124E2"/>
    <w:rsid w:val="00C127C7"/>
    <w:rsid w:val="00C12874"/>
    <w:rsid w:val="00C129FE"/>
    <w:rsid w:val="00C12BC1"/>
    <w:rsid w:val="00C13BDA"/>
    <w:rsid w:val="00C13FFD"/>
    <w:rsid w:val="00C1452E"/>
    <w:rsid w:val="00C14632"/>
    <w:rsid w:val="00C14853"/>
    <w:rsid w:val="00C14899"/>
    <w:rsid w:val="00C152BE"/>
    <w:rsid w:val="00C15ED6"/>
    <w:rsid w:val="00C16096"/>
    <w:rsid w:val="00C16873"/>
    <w:rsid w:val="00C16C30"/>
    <w:rsid w:val="00C173EA"/>
    <w:rsid w:val="00C17596"/>
    <w:rsid w:val="00C175E5"/>
    <w:rsid w:val="00C17920"/>
    <w:rsid w:val="00C179C6"/>
    <w:rsid w:val="00C20149"/>
    <w:rsid w:val="00C20A00"/>
    <w:rsid w:val="00C211CA"/>
    <w:rsid w:val="00C21327"/>
    <w:rsid w:val="00C21673"/>
    <w:rsid w:val="00C2170B"/>
    <w:rsid w:val="00C21C7A"/>
    <w:rsid w:val="00C21CD1"/>
    <w:rsid w:val="00C21FC0"/>
    <w:rsid w:val="00C22395"/>
    <w:rsid w:val="00C22499"/>
    <w:rsid w:val="00C22546"/>
    <w:rsid w:val="00C22803"/>
    <w:rsid w:val="00C22C56"/>
    <w:rsid w:val="00C23130"/>
    <w:rsid w:val="00C23A76"/>
    <w:rsid w:val="00C23B56"/>
    <w:rsid w:val="00C23B59"/>
    <w:rsid w:val="00C240EB"/>
    <w:rsid w:val="00C2463D"/>
    <w:rsid w:val="00C24845"/>
    <w:rsid w:val="00C24FDF"/>
    <w:rsid w:val="00C2512B"/>
    <w:rsid w:val="00C254A5"/>
    <w:rsid w:val="00C255A5"/>
    <w:rsid w:val="00C2584B"/>
    <w:rsid w:val="00C25891"/>
    <w:rsid w:val="00C25942"/>
    <w:rsid w:val="00C25DD9"/>
    <w:rsid w:val="00C2663F"/>
    <w:rsid w:val="00C26C33"/>
    <w:rsid w:val="00C26D79"/>
    <w:rsid w:val="00C26DB8"/>
    <w:rsid w:val="00C2706D"/>
    <w:rsid w:val="00C27316"/>
    <w:rsid w:val="00C309FA"/>
    <w:rsid w:val="00C315A8"/>
    <w:rsid w:val="00C31A07"/>
    <w:rsid w:val="00C32A2F"/>
    <w:rsid w:val="00C32C7A"/>
    <w:rsid w:val="00C33288"/>
    <w:rsid w:val="00C3343C"/>
    <w:rsid w:val="00C336A6"/>
    <w:rsid w:val="00C33C2C"/>
    <w:rsid w:val="00C3400F"/>
    <w:rsid w:val="00C342BC"/>
    <w:rsid w:val="00C346D5"/>
    <w:rsid w:val="00C34B1A"/>
    <w:rsid w:val="00C34B64"/>
    <w:rsid w:val="00C34B8E"/>
    <w:rsid w:val="00C34C36"/>
    <w:rsid w:val="00C34DDB"/>
    <w:rsid w:val="00C352B3"/>
    <w:rsid w:val="00C3575E"/>
    <w:rsid w:val="00C359D8"/>
    <w:rsid w:val="00C35EBA"/>
    <w:rsid w:val="00C36353"/>
    <w:rsid w:val="00C364A7"/>
    <w:rsid w:val="00C3654C"/>
    <w:rsid w:val="00C36BF5"/>
    <w:rsid w:val="00C36DBC"/>
    <w:rsid w:val="00C370B2"/>
    <w:rsid w:val="00C376BA"/>
    <w:rsid w:val="00C379A7"/>
    <w:rsid w:val="00C401CC"/>
    <w:rsid w:val="00C40373"/>
    <w:rsid w:val="00C40383"/>
    <w:rsid w:val="00C4082D"/>
    <w:rsid w:val="00C40AE6"/>
    <w:rsid w:val="00C40C2C"/>
    <w:rsid w:val="00C411AF"/>
    <w:rsid w:val="00C4138D"/>
    <w:rsid w:val="00C41A76"/>
    <w:rsid w:val="00C41B11"/>
    <w:rsid w:val="00C41C5B"/>
    <w:rsid w:val="00C41CD5"/>
    <w:rsid w:val="00C41E3A"/>
    <w:rsid w:val="00C420ED"/>
    <w:rsid w:val="00C428C5"/>
    <w:rsid w:val="00C42BE8"/>
    <w:rsid w:val="00C42E18"/>
    <w:rsid w:val="00C42E75"/>
    <w:rsid w:val="00C4304C"/>
    <w:rsid w:val="00C43315"/>
    <w:rsid w:val="00C43819"/>
    <w:rsid w:val="00C44442"/>
    <w:rsid w:val="00C44AE6"/>
    <w:rsid w:val="00C452F5"/>
    <w:rsid w:val="00C45398"/>
    <w:rsid w:val="00C45C04"/>
    <w:rsid w:val="00C46069"/>
    <w:rsid w:val="00C46555"/>
    <w:rsid w:val="00C4694A"/>
    <w:rsid w:val="00C46B15"/>
    <w:rsid w:val="00C46F7D"/>
    <w:rsid w:val="00C47083"/>
    <w:rsid w:val="00C477BD"/>
    <w:rsid w:val="00C479B5"/>
    <w:rsid w:val="00C47C34"/>
    <w:rsid w:val="00C47D36"/>
    <w:rsid w:val="00C50242"/>
    <w:rsid w:val="00C502F5"/>
    <w:rsid w:val="00C5034D"/>
    <w:rsid w:val="00C5050E"/>
    <w:rsid w:val="00C50E99"/>
    <w:rsid w:val="00C50EDB"/>
    <w:rsid w:val="00C516A9"/>
    <w:rsid w:val="00C51DDD"/>
    <w:rsid w:val="00C525EC"/>
    <w:rsid w:val="00C52744"/>
    <w:rsid w:val="00C52B69"/>
    <w:rsid w:val="00C52DD1"/>
    <w:rsid w:val="00C52E35"/>
    <w:rsid w:val="00C53EB3"/>
    <w:rsid w:val="00C53EF5"/>
    <w:rsid w:val="00C5408B"/>
    <w:rsid w:val="00C542D4"/>
    <w:rsid w:val="00C54D21"/>
    <w:rsid w:val="00C54D71"/>
    <w:rsid w:val="00C54FAA"/>
    <w:rsid w:val="00C55DE5"/>
    <w:rsid w:val="00C56068"/>
    <w:rsid w:val="00C563C0"/>
    <w:rsid w:val="00C563F5"/>
    <w:rsid w:val="00C5648B"/>
    <w:rsid w:val="00C56E0F"/>
    <w:rsid w:val="00C57006"/>
    <w:rsid w:val="00C570F7"/>
    <w:rsid w:val="00C575A4"/>
    <w:rsid w:val="00C579E3"/>
    <w:rsid w:val="00C60836"/>
    <w:rsid w:val="00C60BE1"/>
    <w:rsid w:val="00C612C8"/>
    <w:rsid w:val="00C613A2"/>
    <w:rsid w:val="00C61D66"/>
    <w:rsid w:val="00C62484"/>
    <w:rsid w:val="00C6270E"/>
    <w:rsid w:val="00C62CD5"/>
    <w:rsid w:val="00C63231"/>
    <w:rsid w:val="00C636E6"/>
    <w:rsid w:val="00C638B9"/>
    <w:rsid w:val="00C639D6"/>
    <w:rsid w:val="00C63B97"/>
    <w:rsid w:val="00C63F68"/>
    <w:rsid w:val="00C63F8E"/>
    <w:rsid w:val="00C63FA8"/>
    <w:rsid w:val="00C64695"/>
    <w:rsid w:val="00C647FB"/>
    <w:rsid w:val="00C654E0"/>
    <w:rsid w:val="00C65BAF"/>
    <w:rsid w:val="00C65E0C"/>
    <w:rsid w:val="00C660E2"/>
    <w:rsid w:val="00C662ED"/>
    <w:rsid w:val="00C66EA9"/>
    <w:rsid w:val="00C66EB5"/>
    <w:rsid w:val="00C673CB"/>
    <w:rsid w:val="00C67BF2"/>
    <w:rsid w:val="00C67EAB"/>
    <w:rsid w:val="00C70508"/>
    <w:rsid w:val="00C7081A"/>
    <w:rsid w:val="00C70D86"/>
    <w:rsid w:val="00C70DFF"/>
    <w:rsid w:val="00C71305"/>
    <w:rsid w:val="00C71C64"/>
    <w:rsid w:val="00C72A0E"/>
    <w:rsid w:val="00C7302F"/>
    <w:rsid w:val="00C733C9"/>
    <w:rsid w:val="00C7369A"/>
    <w:rsid w:val="00C74143"/>
    <w:rsid w:val="00C745BA"/>
    <w:rsid w:val="00C7559B"/>
    <w:rsid w:val="00C7593D"/>
    <w:rsid w:val="00C759FA"/>
    <w:rsid w:val="00C75A6B"/>
    <w:rsid w:val="00C75B5D"/>
    <w:rsid w:val="00C7603D"/>
    <w:rsid w:val="00C763B6"/>
    <w:rsid w:val="00C7644F"/>
    <w:rsid w:val="00C768F6"/>
    <w:rsid w:val="00C7695A"/>
    <w:rsid w:val="00C76D64"/>
    <w:rsid w:val="00C76DB8"/>
    <w:rsid w:val="00C76FEB"/>
    <w:rsid w:val="00C774B6"/>
    <w:rsid w:val="00C77BA4"/>
    <w:rsid w:val="00C77EC1"/>
    <w:rsid w:val="00C80073"/>
    <w:rsid w:val="00C80371"/>
    <w:rsid w:val="00C8099D"/>
    <w:rsid w:val="00C80DEA"/>
    <w:rsid w:val="00C80E08"/>
    <w:rsid w:val="00C81375"/>
    <w:rsid w:val="00C814C9"/>
    <w:rsid w:val="00C81861"/>
    <w:rsid w:val="00C8195A"/>
    <w:rsid w:val="00C81C09"/>
    <w:rsid w:val="00C81C70"/>
    <w:rsid w:val="00C82088"/>
    <w:rsid w:val="00C821B9"/>
    <w:rsid w:val="00C821EE"/>
    <w:rsid w:val="00C82838"/>
    <w:rsid w:val="00C82A82"/>
    <w:rsid w:val="00C82D7E"/>
    <w:rsid w:val="00C82F3B"/>
    <w:rsid w:val="00C832C8"/>
    <w:rsid w:val="00C832DC"/>
    <w:rsid w:val="00C8377F"/>
    <w:rsid w:val="00C84284"/>
    <w:rsid w:val="00C8428F"/>
    <w:rsid w:val="00C84C6B"/>
    <w:rsid w:val="00C85DBC"/>
    <w:rsid w:val="00C8646D"/>
    <w:rsid w:val="00C86764"/>
    <w:rsid w:val="00C86FA8"/>
    <w:rsid w:val="00C8704F"/>
    <w:rsid w:val="00C87614"/>
    <w:rsid w:val="00C8781F"/>
    <w:rsid w:val="00C8798B"/>
    <w:rsid w:val="00C87C5D"/>
    <w:rsid w:val="00C90599"/>
    <w:rsid w:val="00C91D3B"/>
    <w:rsid w:val="00C91DE3"/>
    <w:rsid w:val="00C929EB"/>
    <w:rsid w:val="00C92A02"/>
    <w:rsid w:val="00C92AB1"/>
    <w:rsid w:val="00C92B13"/>
    <w:rsid w:val="00C92C7F"/>
    <w:rsid w:val="00C93198"/>
    <w:rsid w:val="00C93644"/>
    <w:rsid w:val="00C9369D"/>
    <w:rsid w:val="00C93D21"/>
    <w:rsid w:val="00C93F7B"/>
    <w:rsid w:val="00C94207"/>
    <w:rsid w:val="00C944FA"/>
    <w:rsid w:val="00C95854"/>
    <w:rsid w:val="00C95CA6"/>
    <w:rsid w:val="00C95EFF"/>
    <w:rsid w:val="00C96E6F"/>
    <w:rsid w:val="00C97475"/>
    <w:rsid w:val="00C97872"/>
    <w:rsid w:val="00C97AE4"/>
    <w:rsid w:val="00CA0532"/>
    <w:rsid w:val="00CA0BD7"/>
    <w:rsid w:val="00CA1071"/>
    <w:rsid w:val="00CA1446"/>
    <w:rsid w:val="00CA1559"/>
    <w:rsid w:val="00CA1A0E"/>
    <w:rsid w:val="00CA1C2A"/>
    <w:rsid w:val="00CA2189"/>
    <w:rsid w:val="00CA2241"/>
    <w:rsid w:val="00CA2F95"/>
    <w:rsid w:val="00CA32EB"/>
    <w:rsid w:val="00CA38E8"/>
    <w:rsid w:val="00CA39D3"/>
    <w:rsid w:val="00CA3C94"/>
    <w:rsid w:val="00CA3CDD"/>
    <w:rsid w:val="00CA403B"/>
    <w:rsid w:val="00CA4505"/>
    <w:rsid w:val="00CA4F81"/>
    <w:rsid w:val="00CA5053"/>
    <w:rsid w:val="00CA505A"/>
    <w:rsid w:val="00CA5531"/>
    <w:rsid w:val="00CA555A"/>
    <w:rsid w:val="00CA59DD"/>
    <w:rsid w:val="00CA6240"/>
    <w:rsid w:val="00CA6490"/>
    <w:rsid w:val="00CA6969"/>
    <w:rsid w:val="00CA6D6F"/>
    <w:rsid w:val="00CA71D4"/>
    <w:rsid w:val="00CA7599"/>
    <w:rsid w:val="00CA75A3"/>
    <w:rsid w:val="00CB008E"/>
    <w:rsid w:val="00CB01FA"/>
    <w:rsid w:val="00CB0737"/>
    <w:rsid w:val="00CB097A"/>
    <w:rsid w:val="00CB0F64"/>
    <w:rsid w:val="00CB17D0"/>
    <w:rsid w:val="00CB26EC"/>
    <w:rsid w:val="00CB2D2A"/>
    <w:rsid w:val="00CB37B1"/>
    <w:rsid w:val="00CB38D8"/>
    <w:rsid w:val="00CB3D7F"/>
    <w:rsid w:val="00CB3DEF"/>
    <w:rsid w:val="00CB3ED2"/>
    <w:rsid w:val="00CB41EC"/>
    <w:rsid w:val="00CB4EF6"/>
    <w:rsid w:val="00CB4FB6"/>
    <w:rsid w:val="00CB58E4"/>
    <w:rsid w:val="00CB5B1E"/>
    <w:rsid w:val="00CB5B75"/>
    <w:rsid w:val="00CB63F3"/>
    <w:rsid w:val="00CB6D8B"/>
    <w:rsid w:val="00CB6EB1"/>
    <w:rsid w:val="00CB6FDD"/>
    <w:rsid w:val="00CB787A"/>
    <w:rsid w:val="00CB7CE1"/>
    <w:rsid w:val="00CB7D5B"/>
    <w:rsid w:val="00CC0C4A"/>
    <w:rsid w:val="00CC17F0"/>
    <w:rsid w:val="00CC1853"/>
    <w:rsid w:val="00CC1F10"/>
    <w:rsid w:val="00CC1FAE"/>
    <w:rsid w:val="00CC3869"/>
    <w:rsid w:val="00CC3A23"/>
    <w:rsid w:val="00CC3D02"/>
    <w:rsid w:val="00CC4EE1"/>
    <w:rsid w:val="00CC4F95"/>
    <w:rsid w:val="00CC5D4C"/>
    <w:rsid w:val="00CC61CE"/>
    <w:rsid w:val="00CC69A6"/>
    <w:rsid w:val="00CC6D18"/>
    <w:rsid w:val="00CC6E22"/>
    <w:rsid w:val="00CC732A"/>
    <w:rsid w:val="00CC737C"/>
    <w:rsid w:val="00CC7551"/>
    <w:rsid w:val="00CC79BE"/>
    <w:rsid w:val="00CC7BBC"/>
    <w:rsid w:val="00CC7EEB"/>
    <w:rsid w:val="00CD0306"/>
    <w:rsid w:val="00CD087D"/>
    <w:rsid w:val="00CD09E6"/>
    <w:rsid w:val="00CD0BC6"/>
    <w:rsid w:val="00CD0F5D"/>
    <w:rsid w:val="00CD11E3"/>
    <w:rsid w:val="00CD16EA"/>
    <w:rsid w:val="00CD1849"/>
    <w:rsid w:val="00CD1C0B"/>
    <w:rsid w:val="00CD2140"/>
    <w:rsid w:val="00CD239A"/>
    <w:rsid w:val="00CD2DF7"/>
    <w:rsid w:val="00CD2FCA"/>
    <w:rsid w:val="00CD316C"/>
    <w:rsid w:val="00CD4794"/>
    <w:rsid w:val="00CD4EB0"/>
    <w:rsid w:val="00CD5512"/>
    <w:rsid w:val="00CD6059"/>
    <w:rsid w:val="00CD6546"/>
    <w:rsid w:val="00CD6E3D"/>
    <w:rsid w:val="00CD71AB"/>
    <w:rsid w:val="00CD78F1"/>
    <w:rsid w:val="00CE00C8"/>
    <w:rsid w:val="00CE0109"/>
    <w:rsid w:val="00CE178C"/>
    <w:rsid w:val="00CE1FC5"/>
    <w:rsid w:val="00CE2172"/>
    <w:rsid w:val="00CE341F"/>
    <w:rsid w:val="00CE3792"/>
    <w:rsid w:val="00CE3B33"/>
    <w:rsid w:val="00CE3D67"/>
    <w:rsid w:val="00CE3EC5"/>
    <w:rsid w:val="00CE46E5"/>
    <w:rsid w:val="00CE485A"/>
    <w:rsid w:val="00CE489C"/>
    <w:rsid w:val="00CE4C6D"/>
    <w:rsid w:val="00CE4E6B"/>
    <w:rsid w:val="00CE5279"/>
    <w:rsid w:val="00CE585C"/>
    <w:rsid w:val="00CE5911"/>
    <w:rsid w:val="00CE5A78"/>
    <w:rsid w:val="00CE6ED2"/>
    <w:rsid w:val="00CE7731"/>
    <w:rsid w:val="00CE78AE"/>
    <w:rsid w:val="00CE7BB5"/>
    <w:rsid w:val="00CE7C92"/>
    <w:rsid w:val="00CE7DD9"/>
    <w:rsid w:val="00CE7E62"/>
    <w:rsid w:val="00CF0257"/>
    <w:rsid w:val="00CF0768"/>
    <w:rsid w:val="00CF1286"/>
    <w:rsid w:val="00CF195E"/>
    <w:rsid w:val="00CF19DA"/>
    <w:rsid w:val="00CF1C7F"/>
    <w:rsid w:val="00CF1CC0"/>
    <w:rsid w:val="00CF2340"/>
    <w:rsid w:val="00CF2449"/>
    <w:rsid w:val="00CF24F8"/>
    <w:rsid w:val="00CF2653"/>
    <w:rsid w:val="00CF2BC7"/>
    <w:rsid w:val="00CF32AE"/>
    <w:rsid w:val="00CF3315"/>
    <w:rsid w:val="00CF3C2E"/>
    <w:rsid w:val="00CF3EEE"/>
    <w:rsid w:val="00CF4247"/>
    <w:rsid w:val="00CF48B8"/>
    <w:rsid w:val="00CF4959"/>
    <w:rsid w:val="00CF5263"/>
    <w:rsid w:val="00CF563C"/>
    <w:rsid w:val="00CF60B5"/>
    <w:rsid w:val="00CF651B"/>
    <w:rsid w:val="00CF691A"/>
    <w:rsid w:val="00CF6A9D"/>
    <w:rsid w:val="00CF6CE8"/>
    <w:rsid w:val="00D004FA"/>
    <w:rsid w:val="00D00690"/>
    <w:rsid w:val="00D008B2"/>
    <w:rsid w:val="00D009DD"/>
    <w:rsid w:val="00D01076"/>
    <w:rsid w:val="00D01B21"/>
    <w:rsid w:val="00D01E2F"/>
    <w:rsid w:val="00D022EB"/>
    <w:rsid w:val="00D02436"/>
    <w:rsid w:val="00D0291D"/>
    <w:rsid w:val="00D02A42"/>
    <w:rsid w:val="00D03102"/>
    <w:rsid w:val="00D03464"/>
    <w:rsid w:val="00D03727"/>
    <w:rsid w:val="00D0378A"/>
    <w:rsid w:val="00D0391B"/>
    <w:rsid w:val="00D03C53"/>
    <w:rsid w:val="00D044FD"/>
    <w:rsid w:val="00D0491B"/>
    <w:rsid w:val="00D04A3E"/>
    <w:rsid w:val="00D04C37"/>
    <w:rsid w:val="00D04D34"/>
    <w:rsid w:val="00D05132"/>
    <w:rsid w:val="00D05AA3"/>
    <w:rsid w:val="00D05D8F"/>
    <w:rsid w:val="00D05EA9"/>
    <w:rsid w:val="00D06318"/>
    <w:rsid w:val="00D071F8"/>
    <w:rsid w:val="00D07232"/>
    <w:rsid w:val="00D07252"/>
    <w:rsid w:val="00D0727E"/>
    <w:rsid w:val="00D074F4"/>
    <w:rsid w:val="00D07CE1"/>
    <w:rsid w:val="00D07D49"/>
    <w:rsid w:val="00D1026A"/>
    <w:rsid w:val="00D103EB"/>
    <w:rsid w:val="00D104F9"/>
    <w:rsid w:val="00D107CF"/>
    <w:rsid w:val="00D1166C"/>
    <w:rsid w:val="00D11828"/>
    <w:rsid w:val="00D11B0B"/>
    <w:rsid w:val="00D121EB"/>
    <w:rsid w:val="00D12293"/>
    <w:rsid w:val="00D1347A"/>
    <w:rsid w:val="00D13591"/>
    <w:rsid w:val="00D13719"/>
    <w:rsid w:val="00D13C3D"/>
    <w:rsid w:val="00D14212"/>
    <w:rsid w:val="00D14236"/>
    <w:rsid w:val="00D14475"/>
    <w:rsid w:val="00D14553"/>
    <w:rsid w:val="00D14C79"/>
    <w:rsid w:val="00D14CF2"/>
    <w:rsid w:val="00D14DB1"/>
    <w:rsid w:val="00D1517F"/>
    <w:rsid w:val="00D159E7"/>
    <w:rsid w:val="00D15F43"/>
    <w:rsid w:val="00D1650E"/>
    <w:rsid w:val="00D16BE5"/>
    <w:rsid w:val="00D16E87"/>
    <w:rsid w:val="00D17112"/>
    <w:rsid w:val="00D172DD"/>
    <w:rsid w:val="00D17E76"/>
    <w:rsid w:val="00D20439"/>
    <w:rsid w:val="00D20B8B"/>
    <w:rsid w:val="00D20EFB"/>
    <w:rsid w:val="00D2133D"/>
    <w:rsid w:val="00D2162C"/>
    <w:rsid w:val="00D21A3C"/>
    <w:rsid w:val="00D21D80"/>
    <w:rsid w:val="00D233F1"/>
    <w:rsid w:val="00D23BD1"/>
    <w:rsid w:val="00D23DE1"/>
    <w:rsid w:val="00D24099"/>
    <w:rsid w:val="00D240AC"/>
    <w:rsid w:val="00D24977"/>
    <w:rsid w:val="00D24EC0"/>
    <w:rsid w:val="00D256F8"/>
    <w:rsid w:val="00D25E4B"/>
    <w:rsid w:val="00D26475"/>
    <w:rsid w:val="00D26835"/>
    <w:rsid w:val="00D2685C"/>
    <w:rsid w:val="00D26A3B"/>
    <w:rsid w:val="00D2726A"/>
    <w:rsid w:val="00D27A2A"/>
    <w:rsid w:val="00D27CC7"/>
    <w:rsid w:val="00D27EC0"/>
    <w:rsid w:val="00D27FA0"/>
    <w:rsid w:val="00D302FD"/>
    <w:rsid w:val="00D3038A"/>
    <w:rsid w:val="00D3098D"/>
    <w:rsid w:val="00D31242"/>
    <w:rsid w:val="00D31590"/>
    <w:rsid w:val="00D31A02"/>
    <w:rsid w:val="00D320C4"/>
    <w:rsid w:val="00D321FE"/>
    <w:rsid w:val="00D32392"/>
    <w:rsid w:val="00D32749"/>
    <w:rsid w:val="00D32793"/>
    <w:rsid w:val="00D32796"/>
    <w:rsid w:val="00D32903"/>
    <w:rsid w:val="00D32BA7"/>
    <w:rsid w:val="00D3323C"/>
    <w:rsid w:val="00D33456"/>
    <w:rsid w:val="00D336CA"/>
    <w:rsid w:val="00D3396F"/>
    <w:rsid w:val="00D33CA7"/>
    <w:rsid w:val="00D33D4D"/>
    <w:rsid w:val="00D340A7"/>
    <w:rsid w:val="00D34233"/>
    <w:rsid w:val="00D345F2"/>
    <w:rsid w:val="00D349BC"/>
    <w:rsid w:val="00D34A0B"/>
    <w:rsid w:val="00D34CB5"/>
    <w:rsid w:val="00D34CEB"/>
    <w:rsid w:val="00D360CD"/>
    <w:rsid w:val="00D360CF"/>
    <w:rsid w:val="00D36223"/>
    <w:rsid w:val="00D36234"/>
    <w:rsid w:val="00D36371"/>
    <w:rsid w:val="00D374FC"/>
    <w:rsid w:val="00D3756A"/>
    <w:rsid w:val="00D37A10"/>
    <w:rsid w:val="00D37E19"/>
    <w:rsid w:val="00D400E4"/>
    <w:rsid w:val="00D40DA0"/>
    <w:rsid w:val="00D41109"/>
    <w:rsid w:val="00D41716"/>
    <w:rsid w:val="00D41838"/>
    <w:rsid w:val="00D41D16"/>
    <w:rsid w:val="00D4261E"/>
    <w:rsid w:val="00D42B66"/>
    <w:rsid w:val="00D42C0D"/>
    <w:rsid w:val="00D433A3"/>
    <w:rsid w:val="00D437D8"/>
    <w:rsid w:val="00D43B2F"/>
    <w:rsid w:val="00D43CE5"/>
    <w:rsid w:val="00D43D6B"/>
    <w:rsid w:val="00D43DF5"/>
    <w:rsid w:val="00D4433F"/>
    <w:rsid w:val="00D44361"/>
    <w:rsid w:val="00D44697"/>
    <w:rsid w:val="00D44838"/>
    <w:rsid w:val="00D44928"/>
    <w:rsid w:val="00D44994"/>
    <w:rsid w:val="00D44A90"/>
    <w:rsid w:val="00D44E88"/>
    <w:rsid w:val="00D45014"/>
    <w:rsid w:val="00D45079"/>
    <w:rsid w:val="00D45586"/>
    <w:rsid w:val="00D45DF3"/>
    <w:rsid w:val="00D45F64"/>
    <w:rsid w:val="00D46174"/>
    <w:rsid w:val="00D47391"/>
    <w:rsid w:val="00D473B0"/>
    <w:rsid w:val="00D47DD0"/>
    <w:rsid w:val="00D50183"/>
    <w:rsid w:val="00D5040E"/>
    <w:rsid w:val="00D51257"/>
    <w:rsid w:val="00D51292"/>
    <w:rsid w:val="00D512C3"/>
    <w:rsid w:val="00D51888"/>
    <w:rsid w:val="00D518E2"/>
    <w:rsid w:val="00D51D12"/>
    <w:rsid w:val="00D527A9"/>
    <w:rsid w:val="00D52A16"/>
    <w:rsid w:val="00D52CCE"/>
    <w:rsid w:val="00D53007"/>
    <w:rsid w:val="00D530F3"/>
    <w:rsid w:val="00D5362B"/>
    <w:rsid w:val="00D53DA5"/>
    <w:rsid w:val="00D53DE3"/>
    <w:rsid w:val="00D53F77"/>
    <w:rsid w:val="00D54351"/>
    <w:rsid w:val="00D54BB7"/>
    <w:rsid w:val="00D54C45"/>
    <w:rsid w:val="00D54E7B"/>
    <w:rsid w:val="00D55072"/>
    <w:rsid w:val="00D5516C"/>
    <w:rsid w:val="00D551B5"/>
    <w:rsid w:val="00D55665"/>
    <w:rsid w:val="00D56806"/>
    <w:rsid w:val="00D56C1A"/>
    <w:rsid w:val="00D56C60"/>
    <w:rsid w:val="00D56DB2"/>
    <w:rsid w:val="00D5747F"/>
    <w:rsid w:val="00D57495"/>
    <w:rsid w:val="00D574FA"/>
    <w:rsid w:val="00D602A9"/>
    <w:rsid w:val="00D60630"/>
    <w:rsid w:val="00D6075E"/>
    <w:rsid w:val="00D60C3E"/>
    <w:rsid w:val="00D60C8D"/>
    <w:rsid w:val="00D60D45"/>
    <w:rsid w:val="00D61374"/>
    <w:rsid w:val="00D6168A"/>
    <w:rsid w:val="00D616A5"/>
    <w:rsid w:val="00D619D5"/>
    <w:rsid w:val="00D61FF0"/>
    <w:rsid w:val="00D6211D"/>
    <w:rsid w:val="00D62217"/>
    <w:rsid w:val="00D6231E"/>
    <w:rsid w:val="00D62A4F"/>
    <w:rsid w:val="00D62C3A"/>
    <w:rsid w:val="00D62C97"/>
    <w:rsid w:val="00D62F73"/>
    <w:rsid w:val="00D62FDB"/>
    <w:rsid w:val="00D63517"/>
    <w:rsid w:val="00D63AD3"/>
    <w:rsid w:val="00D63B2A"/>
    <w:rsid w:val="00D63B2F"/>
    <w:rsid w:val="00D63B75"/>
    <w:rsid w:val="00D648D8"/>
    <w:rsid w:val="00D64901"/>
    <w:rsid w:val="00D64BDC"/>
    <w:rsid w:val="00D64C8D"/>
    <w:rsid w:val="00D64F96"/>
    <w:rsid w:val="00D6504D"/>
    <w:rsid w:val="00D650FF"/>
    <w:rsid w:val="00D6571C"/>
    <w:rsid w:val="00D659B1"/>
    <w:rsid w:val="00D65F40"/>
    <w:rsid w:val="00D66053"/>
    <w:rsid w:val="00D66061"/>
    <w:rsid w:val="00D66826"/>
    <w:rsid w:val="00D66E18"/>
    <w:rsid w:val="00D670DA"/>
    <w:rsid w:val="00D67178"/>
    <w:rsid w:val="00D6734D"/>
    <w:rsid w:val="00D6736D"/>
    <w:rsid w:val="00D679CF"/>
    <w:rsid w:val="00D679D3"/>
    <w:rsid w:val="00D679E5"/>
    <w:rsid w:val="00D70002"/>
    <w:rsid w:val="00D70061"/>
    <w:rsid w:val="00D701F4"/>
    <w:rsid w:val="00D70BC4"/>
    <w:rsid w:val="00D7168D"/>
    <w:rsid w:val="00D719CA"/>
    <w:rsid w:val="00D71AB2"/>
    <w:rsid w:val="00D71AFE"/>
    <w:rsid w:val="00D71C14"/>
    <w:rsid w:val="00D71D8B"/>
    <w:rsid w:val="00D71EB3"/>
    <w:rsid w:val="00D72130"/>
    <w:rsid w:val="00D73221"/>
    <w:rsid w:val="00D73333"/>
    <w:rsid w:val="00D7334C"/>
    <w:rsid w:val="00D7356F"/>
    <w:rsid w:val="00D73587"/>
    <w:rsid w:val="00D73A54"/>
    <w:rsid w:val="00D73CC4"/>
    <w:rsid w:val="00D73D91"/>
    <w:rsid w:val="00D73EBB"/>
    <w:rsid w:val="00D740B8"/>
    <w:rsid w:val="00D7440B"/>
    <w:rsid w:val="00D744B3"/>
    <w:rsid w:val="00D74A0F"/>
    <w:rsid w:val="00D751FB"/>
    <w:rsid w:val="00D754D6"/>
    <w:rsid w:val="00D756C4"/>
    <w:rsid w:val="00D761AA"/>
    <w:rsid w:val="00D763EE"/>
    <w:rsid w:val="00D76534"/>
    <w:rsid w:val="00D768E6"/>
    <w:rsid w:val="00D76FAE"/>
    <w:rsid w:val="00D77664"/>
    <w:rsid w:val="00D77732"/>
    <w:rsid w:val="00D777D7"/>
    <w:rsid w:val="00D77DD7"/>
    <w:rsid w:val="00D80AB8"/>
    <w:rsid w:val="00D80B28"/>
    <w:rsid w:val="00D80D79"/>
    <w:rsid w:val="00D8102B"/>
    <w:rsid w:val="00D8131F"/>
    <w:rsid w:val="00D81792"/>
    <w:rsid w:val="00D819B1"/>
    <w:rsid w:val="00D82494"/>
    <w:rsid w:val="00D82C09"/>
    <w:rsid w:val="00D82D94"/>
    <w:rsid w:val="00D82F54"/>
    <w:rsid w:val="00D836BA"/>
    <w:rsid w:val="00D8384B"/>
    <w:rsid w:val="00D83AE9"/>
    <w:rsid w:val="00D83E70"/>
    <w:rsid w:val="00D847AB"/>
    <w:rsid w:val="00D84ED8"/>
    <w:rsid w:val="00D8515D"/>
    <w:rsid w:val="00D85281"/>
    <w:rsid w:val="00D857B8"/>
    <w:rsid w:val="00D8587B"/>
    <w:rsid w:val="00D858F0"/>
    <w:rsid w:val="00D85938"/>
    <w:rsid w:val="00D8617B"/>
    <w:rsid w:val="00D86F85"/>
    <w:rsid w:val="00D87175"/>
    <w:rsid w:val="00D87227"/>
    <w:rsid w:val="00D87318"/>
    <w:rsid w:val="00D875D1"/>
    <w:rsid w:val="00D877CB"/>
    <w:rsid w:val="00D87ABF"/>
    <w:rsid w:val="00D87D60"/>
    <w:rsid w:val="00D90049"/>
    <w:rsid w:val="00D90204"/>
    <w:rsid w:val="00D90463"/>
    <w:rsid w:val="00D90935"/>
    <w:rsid w:val="00D90AE8"/>
    <w:rsid w:val="00D90CD3"/>
    <w:rsid w:val="00D910A9"/>
    <w:rsid w:val="00D919E6"/>
    <w:rsid w:val="00D91BE1"/>
    <w:rsid w:val="00D92031"/>
    <w:rsid w:val="00D928E1"/>
    <w:rsid w:val="00D92C29"/>
    <w:rsid w:val="00D92F49"/>
    <w:rsid w:val="00D935DD"/>
    <w:rsid w:val="00D936E2"/>
    <w:rsid w:val="00D93802"/>
    <w:rsid w:val="00D93815"/>
    <w:rsid w:val="00D93A6E"/>
    <w:rsid w:val="00D94C2F"/>
    <w:rsid w:val="00D95104"/>
    <w:rsid w:val="00D9517D"/>
    <w:rsid w:val="00D95600"/>
    <w:rsid w:val="00D95BB3"/>
    <w:rsid w:val="00D95E00"/>
    <w:rsid w:val="00D95EAB"/>
    <w:rsid w:val="00D96053"/>
    <w:rsid w:val="00D9683C"/>
    <w:rsid w:val="00D969C7"/>
    <w:rsid w:val="00D96D30"/>
    <w:rsid w:val="00D97147"/>
    <w:rsid w:val="00D97884"/>
    <w:rsid w:val="00DA0A7F"/>
    <w:rsid w:val="00DA1C31"/>
    <w:rsid w:val="00DA20BC"/>
    <w:rsid w:val="00DA20D8"/>
    <w:rsid w:val="00DA25C8"/>
    <w:rsid w:val="00DA2ED7"/>
    <w:rsid w:val="00DA302E"/>
    <w:rsid w:val="00DA3148"/>
    <w:rsid w:val="00DA3395"/>
    <w:rsid w:val="00DA3E26"/>
    <w:rsid w:val="00DA3E7A"/>
    <w:rsid w:val="00DA430C"/>
    <w:rsid w:val="00DA4532"/>
    <w:rsid w:val="00DA45C3"/>
    <w:rsid w:val="00DA4A62"/>
    <w:rsid w:val="00DA4A9C"/>
    <w:rsid w:val="00DA513F"/>
    <w:rsid w:val="00DA615D"/>
    <w:rsid w:val="00DA6276"/>
    <w:rsid w:val="00DA651A"/>
    <w:rsid w:val="00DA6598"/>
    <w:rsid w:val="00DA67EB"/>
    <w:rsid w:val="00DA6824"/>
    <w:rsid w:val="00DA6C0F"/>
    <w:rsid w:val="00DA702F"/>
    <w:rsid w:val="00DA75BD"/>
    <w:rsid w:val="00DA773C"/>
    <w:rsid w:val="00DA7A03"/>
    <w:rsid w:val="00DA7F8A"/>
    <w:rsid w:val="00DB0048"/>
    <w:rsid w:val="00DB0176"/>
    <w:rsid w:val="00DB0404"/>
    <w:rsid w:val="00DB087A"/>
    <w:rsid w:val="00DB0C13"/>
    <w:rsid w:val="00DB10FC"/>
    <w:rsid w:val="00DB11E6"/>
    <w:rsid w:val="00DB11F8"/>
    <w:rsid w:val="00DB126A"/>
    <w:rsid w:val="00DB1340"/>
    <w:rsid w:val="00DB1789"/>
    <w:rsid w:val="00DB18F8"/>
    <w:rsid w:val="00DB1EA5"/>
    <w:rsid w:val="00DB1F2A"/>
    <w:rsid w:val="00DB1F5F"/>
    <w:rsid w:val="00DB28AC"/>
    <w:rsid w:val="00DB297F"/>
    <w:rsid w:val="00DB2CA2"/>
    <w:rsid w:val="00DB3153"/>
    <w:rsid w:val="00DB317A"/>
    <w:rsid w:val="00DB3248"/>
    <w:rsid w:val="00DB3B82"/>
    <w:rsid w:val="00DB3F12"/>
    <w:rsid w:val="00DB485D"/>
    <w:rsid w:val="00DB533E"/>
    <w:rsid w:val="00DB5C43"/>
    <w:rsid w:val="00DB5DF9"/>
    <w:rsid w:val="00DB63B6"/>
    <w:rsid w:val="00DB64F3"/>
    <w:rsid w:val="00DB6AB9"/>
    <w:rsid w:val="00DB6D70"/>
    <w:rsid w:val="00DB72CB"/>
    <w:rsid w:val="00DC01E2"/>
    <w:rsid w:val="00DC0B3D"/>
    <w:rsid w:val="00DC1327"/>
    <w:rsid w:val="00DC133F"/>
    <w:rsid w:val="00DC1350"/>
    <w:rsid w:val="00DC17A1"/>
    <w:rsid w:val="00DC2ED2"/>
    <w:rsid w:val="00DC3237"/>
    <w:rsid w:val="00DC329A"/>
    <w:rsid w:val="00DC3306"/>
    <w:rsid w:val="00DC37DC"/>
    <w:rsid w:val="00DC41A4"/>
    <w:rsid w:val="00DC5261"/>
    <w:rsid w:val="00DC5672"/>
    <w:rsid w:val="00DC57B5"/>
    <w:rsid w:val="00DC5A5D"/>
    <w:rsid w:val="00DC6032"/>
    <w:rsid w:val="00DC60A2"/>
    <w:rsid w:val="00DC6600"/>
    <w:rsid w:val="00DC67BD"/>
    <w:rsid w:val="00DC6924"/>
    <w:rsid w:val="00DC6DD3"/>
    <w:rsid w:val="00DC70F7"/>
    <w:rsid w:val="00DC71F2"/>
    <w:rsid w:val="00DC73F7"/>
    <w:rsid w:val="00DC7AF5"/>
    <w:rsid w:val="00DD0285"/>
    <w:rsid w:val="00DD04AF"/>
    <w:rsid w:val="00DD069C"/>
    <w:rsid w:val="00DD0925"/>
    <w:rsid w:val="00DD0D43"/>
    <w:rsid w:val="00DD0EA1"/>
    <w:rsid w:val="00DD10C9"/>
    <w:rsid w:val="00DD11F6"/>
    <w:rsid w:val="00DD1D19"/>
    <w:rsid w:val="00DD2025"/>
    <w:rsid w:val="00DD206B"/>
    <w:rsid w:val="00DD22EA"/>
    <w:rsid w:val="00DD22EB"/>
    <w:rsid w:val="00DD23A0"/>
    <w:rsid w:val="00DD2720"/>
    <w:rsid w:val="00DD2780"/>
    <w:rsid w:val="00DD2CF7"/>
    <w:rsid w:val="00DD350A"/>
    <w:rsid w:val="00DD3EF5"/>
    <w:rsid w:val="00DD4223"/>
    <w:rsid w:val="00DD42F3"/>
    <w:rsid w:val="00DD434B"/>
    <w:rsid w:val="00DD48B7"/>
    <w:rsid w:val="00DD4BCE"/>
    <w:rsid w:val="00DD53FA"/>
    <w:rsid w:val="00DD56C5"/>
    <w:rsid w:val="00DD5F42"/>
    <w:rsid w:val="00DD617B"/>
    <w:rsid w:val="00DD620D"/>
    <w:rsid w:val="00DD62EC"/>
    <w:rsid w:val="00DD661D"/>
    <w:rsid w:val="00DD7017"/>
    <w:rsid w:val="00DD7372"/>
    <w:rsid w:val="00DD7720"/>
    <w:rsid w:val="00DE0238"/>
    <w:rsid w:val="00DE094F"/>
    <w:rsid w:val="00DE0E59"/>
    <w:rsid w:val="00DE0F6C"/>
    <w:rsid w:val="00DE1026"/>
    <w:rsid w:val="00DE1D0E"/>
    <w:rsid w:val="00DE219B"/>
    <w:rsid w:val="00DE2388"/>
    <w:rsid w:val="00DE2E0C"/>
    <w:rsid w:val="00DE351B"/>
    <w:rsid w:val="00DE3903"/>
    <w:rsid w:val="00DE3E6D"/>
    <w:rsid w:val="00DE423A"/>
    <w:rsid w:val="00DE4260"/>
    <w:rsid w:val="00DE443E"/>
    <w:rsid w:val="00DE44B1"/>
    <w:rsid w:val="00DE497D"/>
    <w:rsid w:val="00DE52E3"/>
    <w:rsid w:val="00DE56C4"/>
    <w:rsid w:val="00DE5D06"/>
    <w:rsid w:val="00DE5DDF"/>
    <w:rsid w:val="00DE678E"/>
    <w:rsid w:val="00DE6A23"/>
    <w:rsid w:val="00DE6B06"/>
    <w:rsid w:val="00DE7209"/>
    <w:rsid w:val="00DE7C00"/>
    <w:rsid w:val="00DE7F12"/>
    <w:rsid w:val="00DF03E9"/>
    <w:rsid w:val="00DF03ED"/>
    <w:rsid w:val="00DF04EE"/>
    <w:rsid w:val="00DF06DC"/>
    <w:rsid w:val="00DF0BF4"/>
    <w:rsid w:val="00DF0F8A"/>
    <w:rsid w:val="00DF15A3"/>
    <w:rsid w:val="00DF179D"/>
    <w:rsid w:val="00DF1BA6"/>
    <w:rsid w:val="00DF1C5E"/>
    <w:rsid w:val="00DF1E9C"/>
    <w:rsid w:val="00DF1F54"/>
    <w:rsid w:val="00DF372F"/>
    <w:rsid w:val="00DF3C35"/>
    <w:rsid w:val="00DF4572"/>
    <w:rsid w:val="00DF4658"/>
    <w:rsid w:val="00DF5281"/>
    <w:rsid w:val="00DF611F"/>
    <w:rsid w:val="00DF6980"/>
    <w:rsid w:val="00DF6BC8"/>
    <w:rsid w:val="00DF6BF5"/>
    <w:rsid w:val="00DF6C8B"/>
    <w:rsid w:val="00DF6F17"/>
    <w:rsid w:val="00DF78FA"/>
    <w:rsid w:val="00DF79B1"/>
    <w:rsid w:val="00E0022A"/>
    <w:rsid w:val="00E002F1"/>
    <w:rsid w:val="00E003AA"/>
    <w:rsid w:val="00E0082C"/>
    <w:rsid w:val="00E00E76"/>
    <w:rsid w:val="00E01100"/>
    <w:rsid w:val="00E011FD"/>
    <w:rsid w:val="00E01207"/>
    <w:rsid w:val="00E01477"/>
    <w:rsid w:val="00E01645"/>
    <w:rsid w:val="00E01CD2"/>
    <w:rsid w:val="00E01DAA"/>
    <w:rsid w:val="00E01E17"/>
    <w:rsid w:val="00E023E5"/>
    <w:rsid w:val="00E02432"/>
    <w:rsid w:val="00E02460"/>
    <w:rsid w:val="00E0281E"/>
    <w:rsid w:val="00E0282A"/>
    <w:rsid w:val="00E02AE8"/>
    <w:rsid w:val="00E02BA5"/>
    <w:rsid w:val="00E0368C"/>
    <w:rsid w:val="00E038C9"/>
    <w:rsid w:val="00E04022"/>
    <w:rsid w:val="00E04699"/>
    <w:rsid w:val="00E04A06"/>
    <w:rsid w:val="00E051A5"/>
    <w:rsid w:val="00E0523E"/>
    <w:rsid w:val="00E0529A"/>
    <w:rsid w:val="00E055F6"/>
    <w:rsid w:val="00E0573C"/>
    <w:rsid w:val="00E05C94"/>
    <w:rsid w:val="00E061B1"/>
    <w:rsid w:val="00E06610"/>
    <w:rsid w:val="00E0675E"/>
    <w:rsid w:val="00E07273"/>
    <w:rsid w:val="00E0728F"/>
    <w:rsid w:val="00E0755C"/>
    <w:rsid w:val="00E076FC"/>
    <w:rsid w:val="00E10868"/>
    <w:rsid w:val="00E10FA7"/>
    <w:rsid w:val="00E10FE9"/>
    <w:rsid w:val="00E116CE"/>
    <w:rsid w:val="00E119F2"/>
    <w:rsid w:val="00E11D46"/>
    <w:rsid w:val="00E12DB0"/>
    <w:rsid w:val="00E130A0"/>
    <w:rsid w:val="00E13E20"/>
    <w:rsid w:val="00E14951"/>
    <w:rsid w:val="00E14A7E"/>
    <w:rsid w:val="00E14D5E"/>
    <w:rsid w:val="00E151E1"/>
    <w:rsid w:val="00E15802"/>
    <w:rsid w:val="00E15C01"/>
    <w:rsid w:val="00E15CF6"/>
    <w:rsid w:val="00E16016"/>
    <w:rsid w:val="00E16481"/>
    <w:rsid w:val="00E16614"/>
    <w:rsid w:val="00E16B10"/>
    <w:rsid w:val="00E16B65"/>
    <w:rsid w:val="00E16E68"/>
    <w:rsid w:val="00E174CC"/>
    <w:rsid w:val="00E175AE"/>
    <w:rsid w:val="00E17619"/>
    <w:rsid w:val="00E17805"/>
    <w:rsid w:val="00E17955"/>
    <w:rsid w:val="00E17C68"/>
    <w:rsid w:val="00E17E19"/>
    <w:rsid w:val="00E20B67"/>
    <w:rsid w:val="00E20CBF"/>
    <w:rsid w:val="00E20F79"/>
    <w:rsid w:val="00E20FDD"/>
    <w:rsid w:val="00E2125E"/>
    <w:rsid w:val="00E21278"/>
    <w:rsid w:val="00E2195C"/>
    <w:rsid w:val="00E21BC8"/>
    <w:rsid w:val="00E21DCD"/>
    <w:rsid w:val="00E220E1"/>
    <w:rsid w:val="00E22249"/>
    <w:rsid w:val="00E22409"/>
    <w:rsid w:val="00E2295A"/>
    <w:rsid w:val="00E22CCD"/>
    <w:rsid w:val="00E2315F"/>
    <w:rsid w:val="00E23A11"/>
    <w:rsid w:val="00E23A97"/>
    <w:rsid w:val="00E23AA2"/>
    <w:rsid w:val="00E23D38"/>
    <w:rsid w:val="00E23FB7"/>
    <w:rsid w:val="00E242DA"/>
    <w:rsid w:val="00E24A27"/>
    <w:rsid w:val="00E24D77"/>
    <w:rsid w:val="00E2543C"/>
    <w:rsid w:val="00E25F89"/>
    <w:rsid w:val="00E268B9"/>
    <w:rsid w:val="00E26A35"/>
    <w:rsid w:val="00E279FD"/>
    <w:rsid w:val="00E27F5C"/>
    <w:rsid w:val="00E30427"/>
    <w:rsid w:val="00E3066E"/>
    <w:rsid w:val="00E30954"/>
    <w:rsid w:val="00E31225"/>
    <w:rsid w:val="00E31D65"/>
    <w:rsid w:val="00E327EB"/>
    <w:rsid w:val="00E32C9C"/>
    <w:rsid w:val="00E32D62"/>
    <w:rsid w:val="00E32F64"/>
    <w:rsid w:val="00E33336"/>
    <w:rsid w:val="00E337BD"/>
    <w:rsid w:val="00E339DC"/>
    <w:rsid w:val="00E33C7A"/>
    <w:rsid w:val="00E33D54"/>
    <w:rsid w:val="00E33E15"/>
    <w:rsid w:val="00E349EE"/>
    <w:rsid w:val="00E34A43"/>
    <w:rsid w:val="00E34AD8"/>
    <w:rsid w:val="00E34F51"/>
    <w:rsid w:val="00E35515"/>
    <w:rsid w:val="00E35624"/>
    <w:rsid w:val="00E35A37"/>
    <w:rsid w:val="00E35EDB"/>
    <w:rsid w:val="00E3603C"/>
    <w:rsid w:val="00E361B8"/>
    <w:rsid w:val="00E362FC"/>
    <w:rsid w:val="00E3669D"/>
    <w:rsid w:val="00E366E8"/>
    <w:rsid w:val="00E366F8"/>
    <w:rsid w:val="00E36A1B"/>
    <w:rsid w:val="00E36A2D"/>
    <w:rsid w:val="00E36AE9"/>
    <w:rsid w:val="00E36DB7"/>
    <w:rsid w:val="00E36E04"/>
    <w:rsid w:val="00E37179"/>
    <w:rsid w:val="00E37F3D"/>
    <w:rsid w:val="00E40707"/>
    <w:rsid w:val="00E40B86"/>
    <w:rsid w:val="00E40F76"/>
    <w:rsid w:val="00E40FDA"/>
    <w:rsid w:val="00E41DF6"/>
    <w:rsid w:val="00E41E0A"/>
    <w:rsid w:val="00E426AF"/>
    <w:rsid w:val="00E426BA"/>
    <w:rsid w:val="00E429ED"/>
    <w:rsid w:val="00E4313F"/>
    <w:rsid w:val="00E433E1"/>
    <w:rsid w:val="00E4377B"/>
    <w:rsid w:val="00E438B0"/>
    <w:rsid w:val="00E43F37"/>
    <w:rsid w:val="00E43FFF"/>
    <w:rsid w:val="00E440C1"/>
    <w:rsid w:val="00E44115"/>
    <w:rsid w:val="00E44320"/>
    <w:rsid w:val="00E450ED"/>
    <w:rsid w:val="00E453DA"/>
    <w:rsid w:val="00E45DA9"/>
    <w:rsid w:val="00E46122"/>
    <w:rsid w:val="00E46541"/>
    <w:rsid w:val="00E465D0"/>
    <w:rsid w:val="00E4734E"/>
    <w:rsid w:val="00E4791B"/>
    <w:rsid w:val="00E47E31"/>
    <w:rsid w:val="00E47F1E"/>
    <w:rsid w:val="00E50279"/>
    <w:rsid w:val="00E5092C"/>
    <w:rsid w:val="00E50AC6"/>
    <w:rsid w:val="00E50D6A"/>
    <w:rsid w:val="00E5101A"/>
    <w:rsid w:val="00E51613"/>
    <w:rsid w:val="00E51D11"/>
    <w:rsid w:val="00E51D4E"/>
    <w:rsid w:val="00E51DA0"/>
    <w:rsid w:val="00E51DDD"/>
    <w:rsid w:val="00E51DF9"/>
    <w:rsid w:val="00E51FDD"/>
    <w:rsid w:val="00E52435"/>
    <w:rsid w:val="00E53122"/>
    <w:rsid w:val="00E5351B"/>
    <w:rsid w:val="00E535FA"/>
    <w:rsid w:val="00E53CE4"/>
    <w:rsid w:val="00E53FA9"/>
    <w:rsid w:val="00E5414C"/>
    <w:rsid w:val="00E542CE"/>
    <w:rsid w:val="00E547B3"/>
    <w:rsid w:val="00E54B63"/>
    <w:rsid w:val="00E54E16"/>
    <w:rsid w:val="00E553A8"/>
    <w:rsid w:val="00E569F0"/>
    <w:rsid w:val="00E56C8B"/>
    <w:rsid w:val="00E5733D"/>
    <w:rsid w:val="00E57A88"/>
    <w:rsid w:val="00E57AC1"/>
    <w:rsid w:val="00E57FE4"/>
    <w:rsid w:val="00E607CF"/>
    <w:rsid w:val="00E609A7"/>
    <w:rsid w:val="00E60CC8"/>
    <w:rsid w:val="00E61A6B"/>
    <w:rsid w:val="00E61CC0"/>
    <w:rsid w:val="00E61CD9"/>
    <w:rsid w:val="00E62778"/>
    <w:rsid w:val="00E6277B"/>
    <w:rsid w:val="00E6382E"/>
    <w:rsid w:val="00E63BC6"/>
    <w:rsid w:val="00E641C6"/>
    <w:rsid w:val="00E64424"/>
    <w:rsid w:val="00E64C11"/>
    <w:rsid w:val="00E64C99"/>
    <w:rsid w:val="00E64C9C"/>
    <w:rsid w:val="00E64CD3"/>
    <w:rsid w:val="00E65064"/>
    <w:rsid w:val="00E65BDE"/>
    <w:rsid w:val="00E65E17"/>
    <w:rsid w:val="00E66043"/>
    <w:rsid w:val="00E66548"/>
    <w:rsid w:val="00E666A1"/>
    <w:rsid w:val="00E667E2"/>
    <w:rsid w:val="00E66B06"/>
    <w:rsid w:val="00E66B97"/>
    <w:rsid w:val="00E66F14"/>
    <w:rsid w:val="00E671C9"/>
    <w:rsid w:val="00E6743F"/>
    <w:rsid w:val="00E6758E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C2D"/>
    <w:rsid w:val="00E70FBC"/>
    <w:rsid w:val="00E714DA"/>
    <w:rsid w:val="00E7154D"/>
    <w:rsid w:val="00E71669"/>
    <w:rsid w:val="00E71C57"/>
    <w:rsid w:val="00E71FDF"/>
    <w:rsid w:val="00E72C01"/>
    <w:rsid w:val="00E7396F"/>
    <w:rsid w:val="00E741AC"/>
    <w:rsid w:val="00E75174"/>
    <w:rsid w:val="00E753FA"/>
    <w:rsid w:val="00E75E50"/>
    <w:rsid w:val="00E75EBA"/>
    <w:rsid w:val="00E763B4"/>
    <w:rsid w:val="00E7642D"/>
    <w:rsid w:val="00E764C3"/>
    <w:rsid w:val="00E76735"/>
    <w:rsid w:val="00E76736"/>
    <w:rsid w:val="00E76841"/>
    <w:rsid w:val="00E76B61"/>
    <w:rsid w:val="00E7717A"/>
    <w:rsid w:val="00E77848"/>
    <w:rsid w:val="00E778A6"/>
    <w:rsid w:val="00E80514"/>
    <w:rsid w:val="00E80D9F"/>
    <w:rsid w:val="00E80E5B"/>
    <w:rsid w:val="00E81102"/>
    <w:rsid w:val="00E816C2"/>
    <w:rsid w:val="00E816C5"/>
    <w:rsid w:val="00E81AE4"/>
    <w:rsid w:val="00E81C1A"/>
    <w:rsid w:val="00E81CE0"/>
    <w:rsid w:val="00E81E7C"/>
    <w:rsid w:val="00E82235"/>
    <w:rsid w:val="00E8224D"/>
    <w:rsid w:val="00E82472"/>
    <w:rsid w:val="00E82663"/>
    <w:rsid w:val="00E83C64"/>
    <w:rsid w:val="00E83EE9"/>
    <w:rsid w:val="00E84690"/>
    <w:rsid w:val="00E847BC"/>
    <w:rsid w:val="00E84BAB"/>
    <w:rsid w:val="00E84CA7"/>
    <w:rsid w:val="00E84DC5"/>
    <w:rsid w:val="00E8519F"/>
    <w:rsid w:val="00E85830"/>
    <w:rsid w:val="00E85CC3"/>
    <w:rsid w:val="00E85DFC"/>
    <w:rsid w:val="00E8644A"/>
    <w:rsid w:val="00E86461"/>
    <w:rsid w:val="00E866B0"/>
    <w:rsid w:val="00E869EE"/>
    <w:rsid w:val="00E86ED7"/>
    <w:rsid w:val="00E872FF"/>
    <w:rsid w:val="00E878FC"/>
    <w:rsid w:val="00E87BE6"/>
    <w:rsid w:val="00E90279"/>
    <w:rsid w:val="00E90635"/>
    <w:rsid w:val="00E909A1"/>
    <w:rsid w:val="00E90BFF"/>
    <w:rsid w:val="00E90C1E"/>
    <w:rsid w:val="00E910B5"/>
    <w:rsid w:val="00E91B61"/>
    <w:rsid w:val="00E91CB8"/>
    <w:rsid w:val="00E91DBE"/>
    <w:rsid w:val="00E91F04"/>
    <w:rsid w:val="00E91F35"/>
    <w:rsid w:val="00E92689"/>
    <w:rsid w:val="00E929CA"/>
    <w:rsid w:val="00E930C4"/>
    <w:rsid w:val="00E9328C"/>
    <w:rsid w:val="00E93A8E"/>
    <w:rsid w:val="00E93EAA"/>
    <w:rsid w:val="00E93FE6"/>
    <w:rsid w:val="00E94256"/>
    <w:rsid w:val="00E94274"/>
    <w:rsid w:val="00E942EB"/>
    <w:rsid w:val="00E94AC0"/>
    <w:rsid w:val="00E94CE2"/>
    <w:rsid w:val="00E94D29"/>
    <w:rsid w:val="00E9538A"/>
    <w:rsid w:val="00E95730"/>
    <w:rsid w:val="00E95BA6"/>
    <w:rsid w:val="00E95E18"/>
    <w:rsid w:val="00E96896"/>
    <w:rsid w:val="00E96BDC"/>
    <w:rsid w:val="00E96D0A"/>
    <w:rsid w:val="00E96DB5"/>
    <w:rsid w:val="00E9738F"/>
    <w:rsid w:val="00E9745F"/>
    <w:rsid w:val="00E97648"/>
    <w:rsid w:val="00E977B6"/>
    <w:rsid w:val="00E97D62"/>
    <w:rsid w:val="00EA00A4"/>
    <w:rsid w:val="00EA013C"/>
    <w:rsid w:val="00EA0414"/>
    <w:rsid w:val="00EA069E"/>
    <w:rsid w:val="00EA0D43"/>
    <w:rsid w:val="00EA0E4A"/>
    <w:rsid w:val="00EA1331"/>
    <w:rsid w:val="00EA1A04"/>
    <w:rsid w:val="00EA1A54"/>
    <w:rsid w:val="00EA2226"/>
    <w:rsid w:val="00EA26FC"/>
    <w:rsid w:val="00EA2978"/>
    <w:rsid w:val="00EA2D3E"/>
    <w:rsid w:val="00EA3547"/>
    <w:rsid w:val="00EA366E"/>
    <w:rsid w:val="00EA368C"/>
    <w:rsid w:val="00EA3975"/>
    <w:rsid w:val="00EA3B5A"/>
    <w:rsid w:val="00EA410E"/>
    <w:rsid w:val="00EA42C7"/>
    <w:rsid w:val="00EA48C2"/>
    <w:rsid w:val="00EA4B39"/>
    <w:rsid w:val="00EA4FD1"/>
    <w:rsid w:val="00EA53C2"/>
    <w:rsid w:val="00EA5695"/>
    <w:rsid w:val="00EA5B0A"/>
    <w:rsid w:val="00EA5B86"/>
    <w:rsid w:val="00EA606F"/>
    <w:rsid w:val="00EA60E7"/>
    <w:rsid w:val="00EA65AD"/>
    <w:rsid w:val="00EA6F0F"/>
    <w:rsid w:val="00EA7226"/>
    <w:rsid w:val="00EA7355"/>
    <w:rsid w:val="00EA7AAF"/>
    <w:rsid w:val="00EA7D06"/>
    <w:rsid w:val="00EA7D39"/>
    <w:rsid w:val="00EA7FCF"/>
    <w:rsid w:val="00EB0CA3"/>
    <w:rsid w:val="00EB104F"/>
    <w:rsid w:val="00EB14AE"/>
    <w:rsid w:val="00EB1B27"/>
    <w:rsid w:val="00EB1D0D"/>
    <w:rsid w:val="00EB1DA8"/>
    <w:rsid w:val="00EB1E69"/>
    <w:rsid w:val="00EB1EF3"/>
    <w:rsid w:val="00EB23D8"/>
    <w:rsid w:val="00EB2496"/>
    <w:rsid w:val="00EB379F"/>
    <w:rsid w:val="00EB3E20"/>
    <w:rsid w:val="00EB4617"/>
    <w:rsid w:val="00EB4647"/>
    <w:rsid w:val="00EB4B2E"/>
    <w:rsid w:val="00EB4C86"/>
    <w:rsid w:val="00EB4CFF"/>
    <w:rsid w:val="00EB4EAC"/>
    <w:rsid w:val="00EB5476"/>
    <w:rsid w:val="00EB55FC"/>
    <w:rsid w:val="00EB586E"/>
    <w:rsid w:val="00EB68B1"/>
    <w:rsid w:val="00EB701E"/>
    <w:rsid w:val="00EB70B0"/>
    <w:rsid w:val="00EB714D"/>
    <w:rsid w:val="00EB7633"/>
    <w:rsid w:val="00EB7736"/>
    <w:rsid w:val="00EC0081"/>
    <w:rsid w:val="00EC09FF"/>
    <w:rsid w:val="00EC10FC"/>
    <w:rsid w:val="00EC12BC"/>
    <w:rsid w:val="00EC16D4"/>
    <w:rsid w:val="00EC19A6"/>
    <w:rsid w:val="00EC1DDA"/>
    <w:rsid w:val="00EC210C"/>
    <w:rsid w:val="00EC24ED"/>
    <w:rsid w:val="00EC2676"/>
    <w:rsid w:val="00EC2B32"/>
    <w:rsid w:val="00EC2B88"/>
    <w:rsid w:val="00EC2E2D"/>
    <w:rsid w:val="00EC2E9C"/>
    <w:rsid w:val="00EC331D"/>
    <w:rsid w:val="00EC38C8"/>
    <w:rsid w:val="00EC3B1D"/>
    <w:rsid w:val="00EC4180"/>
    <w:rsid w:val="00EC43F1"/>
    <w:rsid w:val="00EC462B"/>
    <w:rsid w:val="00EC4723"/>
    <w:rsid w:val="00EC4D78"/>
    <w:rsid w:val="00EC4E0F"/>
    <w:rsid w:val="00EC5279"/>
    <w:rsid w:val="00EC5549"/>
    <w:rsid w:val="00EC56E0"/>
    <w:rsid w:val="00EC5A2B"/>
    <w:rsid w:val="00EC6057"/>
    <w:rsid w:val="00EC61FC"/>
    <w:rsid w:val="00EC6847"/>
    <w:rsid w:val="00EC6ABB"/>
    <w:rsid w:val="00EC7330"/>
    <w:rsid w:val="00EC7B07"/>
    <w:rsid w:val="00EC7BCF"/>
    <w:rsid w:val="00EC7DB6"/>
    <w:rsid w:val="00ED11E8"/>
    <w:rsid w:val="00ED1503"/>
    <w:rsid w:val="00ED162F"/>
    <w:rsid w:val="00ED1713"/>
    <w:rsid w:val="00ED17DE"/>
    <w:rsid w:val="00ED18B2"/>
    <w:rsid w:val="00ED1F33"/>
    <w:rsid w:val="00ED29D1"/>
    <w:rsid w:val="00ED2E52"/>
    <w:rsid w:val="00ED3024"/>
    <w:rsid w:val="00ED38B7"/>
    <w:rsid w:val="00ED4074"/>
    <w:rsid w:val="00ED4144"/>
    <w:rsid w:val="00ED4531"/>
    <w:rsid w:val="00ED4C0B"/>
    <w:rsid w:val="00ED5297"/>
    <w:rsid w:val="00ED5440"/>
    <w:rsid w:val="00ED555A"/>
    <w:rsid w:val="00ED5FE4"/>
    <w:rsid w:val="00ED66EE"/>
    <w:rsid w:val="00ED6AF6"/>
    <w:rsid w:val="00ED6D06"/>
    <w:rsid w:val="00ED6F91"/>
    <w:rsid w:val="00ED71C5"/>
    <w:rsid w:val="00ED75E8"/>
    <w:rsid w:val="00EE009E"/>
    <w:rsid w:val="00EE0118"/>
    <w:rsid w:val="00EE10DC"/>
    <w:rsid w:val="00EE16FA"/>
    <w:rsid w:val="00EE1AC1"/>
    <w:rsid w:val="00EE3C42"/>
    <w:rsid w:val="00EE3D4F"/>
    <w:rsid w:val="00EE3DE4"/>
    <w:rsid w:val="00EE3E7E"/>
    <w:rsid w:val="00EE40A6"/>
    <w:rsid w:val="00EE458C"/>
    <w:rsid w:val="00EE45C2"/>
    <w:rsid w:val="00EE45CA"/>
    <w:rsid w:val="00EE4F8A"/>
    <w:rsid w:val="00EE5139"/>
    <w:rsid w:val="00EE534D"/>
    <w:rsid w:val="00EE5560"/>
    <w:rsid w:val="00EE58FC"/>
    <w:rsid w:val="00EE5F33"/>
    <w:rsid w:val="00EE6F1E"/>
    <w:rsid w:val="00EE7430"/>
    <w:rsid w:val="00EE746C"/>
    <w:rsid w:val="00EE7D90"/>
    <w:rsid w:val="00EF0348"/>
    <w:rsid w:val="00EF0686"/>
    <w:rsid w:val="00EF126F"/>
    <w:rsid w:val="00EF1F9C"/>
    <w:rsid w:val="00EF2386"/>
    <w:rsid w:val="00EF2694"/>
    <w:rsid w:val="00EF2800"/>
    <w:rsid w:val="00EF2901"/>
    <w:rsid w:val="00EF3109"/>
    <w:rsid w:val="00EF31EE"/>
    <w:rsid w:val="00EF3281"/>
    <w:rsid w:val="00EF401C"/>
    <w:rsid w:val="00EF4366"/>
    <w:rsid w:val="00EF4B81"/>
    <w:rsid w:val="00EF4CD6"/>
    <w:rsid w:val="00EF5029"/>
    <w:rsid w:val="00EF55A0"/>
    <w:rsid w:val="00EF581A"/>
    <w:rsid w:val="00EF6251"/>
    <w:rsid w:val="00EF63D1"/>
    <w:rsid w:val="00EF6513"/>
    <w:rsid w:val="00EF6683"/>
    <w:rsid w:val="00EF6718"/>
    <w:rsid w:val="00EF6834"/>
    <w:rsid w:val="00EF6837"/>
    <w:rsid w:val="00EF6D96"/>
    <w:rsid w:val="00EF6DA1"/>
    <w:rsid w:val="00EF7002"/>
    <w:rsid w:val="00EF769B"/>
    <w:rsid w:val="00EF76AF"/>
    <w:rsid w:val="00EF785B"/>
    <w:rsid w:val="00F008D6"/>
    <w:rsid w:val="00F0110B"/>
    <w:rsid w:val="00F021D7"/>
    <w:rsid w:val="00F022B3"/>
    <w:rsid w:val="00F027BA"/>
    <w:rsid w:val="00F0351E"/>
    <w:rsid w:val="00F0365F"/>
    <w:rsid w:val="00F03E79"/>
    <w:rsid w:val="00F04185"/>
    <w:rsid w:val="00F04455"/>
    <w:rsid w:val="00F04AEA"/>
    <w:rsid w:val="00F04B30"/>
    <w:rsid w:val="00F04FD8"/>
    <w:rsid w:val="00F05605"/>
    <w:rsid w:val="00F05F75"/>
    <w:rsid w:val="00F0628D"/>
    <w:rsid w:val="00F0648C"/>
    <w:rsid w:val="00F06494"/>
    <w:rsid w:val="00F06651"/>
    <w:rsid w:val="00F06C62"/>
    <w:rsid w:val="00F070EB"/>
    <w:rsid w:val="00F0730C"/>
    <w:rsid w:val="00F07DE6"/>
    <w:rsid w:val="00F102F1"/>
    <w:rsid w:val="00F1043C"/>
    <w:rsid w:val="00F10515"/>
    <w:rsid w:val="00F1056C"/>
    <w:rsid w:val="00F107F1"/>
    <w:rsid w:val="00F10AC8"/>
    <w:rsid w:val="00F10FC1"/>
    <w:rsid w:val="00F112FD"/>
    <w:rsid w:val="00F11741"/>
    <w:rsid w:val="00F11A40"/>
    <w:rsid w:val="00F1253C"/>
    <w:rsid w:val="00F127BD"/>
    <w:rsid w:val="00F12818"/>
    <w:rsid w:val="00F1287E"/>
    <w:rsid w:val="00F13338"/>
    <w:rsid w:val="00F133A1"/>
    <w:rsid w:val="00F13919"/>
    <w:rsid w:val="00F13ECD"/>
    <w:rsid w:val="00F14535"/>
    <w:rsid w:val="00F148A9"/>
    <w:rsid w:val="00F155CE"/>
    <w:rsid w:val="00F15731"/>
    <w:rsid w:val="00F16547"/>
    <w:rsid w:val="00F168C8"/>
    <w:rsid w:val="00F16B45"/>
    <w:rsid w:val="00F1783B"/>
    <w:rsid w:val="00F17BA9"/>
    <w:rsid w:val="00F17EAE"/>
    <w:rsid w:val="00F201D3"/>
    <w:rsid w:val="00F212FF"/>
    <w:rsid w:val="00F21444"/>
    <w:rsid w:val="00F218D4"/>
    <w:rsid w:val="00F21FBB"/>
    <w:rsid w:val="00F22203"/>
    <w:rsid w:val="00F22302"/>
    <w:rsid w:val="00F2250A"/>
    <w:rsid w:val="00F22A5C"/>
    <w:rsid w:val="00F22B28"/>
    <w:rsid w:val="00F23B7C"/>
    <w:rsid w:val="00F23F80"/>
    <w:rsid w:val="00F23FD6"/>
    <w:rsid w:val="00F242F2"/>
    <w:rsid w:val="00F24788"/>
    <w:rsid w:val="00F24FE2"/>
    <w:rsid w:val="00F25079"/>
    <w:rsid w:val="00F25534"/>
    <w:rsid w:val="00F2574B"/>
    <w:rsid w:val="00F25F0E"/>
    <w:rsid w:val="00F25FD6"/>
    <w:rsid w:val="00F262CB"/>
    <w:rsid w:val="00F2640F"/>
    <w:rsid w:val="00F26CCF"/>
    <w:rsid w:val="00F26E34"/>
    <w:rsid w:val="00F273D6"/>
    <w:rsid w:val="00F27AA8"/>
    <w:rsid w:val="00F27C1C"/>
    <w:rsid w:val="00F27C34"/>
    <w:rsid w:val="00F27E46"/>
    <w:rsid w:val="00F301C2"/>
    <w:rsid w:val="00F302E1"/>
    <w:rsid w:val="00F31251"/>
    <w:rsid w:val="00F313A4"/>
    <w:rsid w:val="00F31454"/>
    <w:rsid w:val="00F31B22"/>
    <w:rsid w:val="00F31B49"/>
    <w:rsid w:val="00F31C48"/>
    <w:rsid w:val="00F31EED"/>
    <w:rsid w:val="00F32087"/>
    <w:rsid w:val="00F32443"/>
    <w:rsid w:val="00F32C8F"/>
    <w:rsid w:val="00F32F56"/>
    <w:rsid w:val="00F33510"/>
    <w:rsid w:val="00F336BB"/>
    <w:rsid w:val="00F33D4F"/>
    <w:rsid w:val="00F33EEC"/>
    <w:rsid w:val="00F3478C"/>
    <w:rsid w:val="00F34CD6"/>
    <w:rsid w:val="00F34D59"/>
    <w:rsid w:val="00F35873"/>
    <w:rsid w:val="00F35920"/>
    <w:rsid w:val="00F35A9D"/>
    <w:rsid w:val="00F35D03"/>
    <w:rsid w:val="00F35D47"/>
    <w:rsid w:val="00F36005"/>
    <w:rsid w:val="00F363FA"/>
    <w:rsid w:val="00F365A4"/>
    <w:rsid w:val="00F366A5"/>
    <w:rsid w:val="00F36790"/>
    <w:rsid w:val="00F36865"/>
    <w:rsid w:val="00F36C5F"/>
    <w:rsid w:val="00F37175"/>
    <w:rsid w:val="00F37259"/>
    <w:rsid w:val="00F3799F"/>
    <w:rsid w:val="00F37A08"/>
    <w:rsid w:val="00F37BE9"/>
    <w:rsid w:val="00F402CD"/>
    <w:rsid w:val="00F40546"/>
    <w:rsid w:val="00F405A4"/>
    <w:rsid w:val="00F40750"/>
    <w:rsid w:val="00F40B00"/>
    <w:rsid w:val="00F41060"/>
    <w:rsid w:val="00F41099"/>
    <w:rsid w:val="00F414DD"/>
    <w:rsid w:val="00F41657"/>
    <w:rsid w:val="00F41F05"/>
    <w:rsid w:val="00F42962"/>
    <w:rsid w:val="00F42F92"/>
    <w:rsid w:val="00F433BD"/>
    <w:rsid w:val="00F43A2A"/>
    <w:rsid w:val="00F43B39"/>
    <w:rsid w:val="00F44EC5"/>
    <w:rsid w:val="00F451B6"/>
    <w:rsid w:val="00F45761"/>
    <w:rsid w:val="00F4597D"/>
    <w:rsid w:val="00F47252"/>
    <w:rsid w:val="00F47498"/>
    <w:rsid w:val="00F47563"/>
    <w:rsid w:val="00F47ECF"/>
    <w:rsid w:val="00F50250"/>
    <w:rsid w:val="00F50290"/>
    <w:rsid w:val="00F50668"/>
    <w:rsid w:val="00F50CCF"/>
    <w:rsid w:val="00F50EF5"/>
    <w:rsid w:val="00F50FD0"/>
    <w:rsid w:val="00F5101C"/>
    <w:rsid w:val="00F512B2"/>
    <w:rsid w:val="00F5283D"/>
    <w:rsid w:val="00F52ABA"/>
    <w:rsid w:val="00F52BC7"/>
    <w:rsid w:val="00F53781"/>
    <w:rsid w:val="00F53BF4"/>
    <w:rsid w:val="00F53C61"/>
    <w:rsid w:val="00F53E25"/>
    <w:rsid w:val="00F54266"/>
    <w:rsid w:val="00F54507"/>
    <w:rsid w:val="00F54C1B"/>
    <w:rsid w:val="00F54F91"/>
    <w:rsid w:val="00F55043"/>
    <w:rsid w:val="00F55BA7"/>
    <w:rsid w:val="00F5676C"/>
    <w:rsid w:val="00F56DCF"/>
    <w:rsid w:val="00F56E3C"/>
    <w:rsid w:val="00F57034"/>
    <w:rsid w:val="00F5770C"/>
    <w:rsid w:val="00F57EE2"/>
    <w:rsid w:val="00F60155"/>
    <w:rsid w:val="00F60721"/>
    <w:rsid w:val="00F60B2D"/>
    <w:rsid w:val="00F60BE9"/>
    <w:rsid w:val="00F61029"/>
    <w:rsid w:val="00F612B1"/>
    <w:rsid w:val="00F61A34"/>
    <w:rsid w:val="00F61F27"/>
    <w:rsid w:val="00F61FD8"/>
    <w:rsid w:val="00F6238F"/>
    <w:rsid w:val="00F62720"/>
    <w:rsid w:val="00F62786"/>
    <w:rsid w:val="00F62852"/>
    <w:rsid w:val="00F62C09"/>
    <w:rsid w:val="00F62DBF"/>
    <w:rsid w:val="00F63E42"/>
    <w:rsid w:val="00F641BC"/>
    <w:rsid w:val="00F641FC"/>
    <w:rsid w:val="00F64310"/>
    <w:rsid w:val="00F647F7"/>
    <w:rsid w:val="00F6489C"/>
    <w:rsid w:val="00F65354"/>
    <w:rsid w:val="00F6583C"/>
    <w:rsid w:val="00F6589A"/>
    <w:rsid w:val="00F65A1C"/>
    <w:rsid w:val="00F65E71"/>
    <w:rsid w:val="00F66443"/>
    <w:rsid w:val="00F66694"/>
    <w:rsid w:val="00F668A9"/>
    <w:rsid w:val="00F668FD"/>
    <w:rsid w:val="00F66AAF"/>
    <w:rsid w:val="00F66D86"/>
    <w:rsid w:val="00F67359"/>
    <w:rsid w:val="00F6783E"/>
    <w:rsid w:val="00F67B4D"/>
    <w:rsid w:val="00F7037F"/>
    <w:rsid w:val="00F7039F"/>
    <w:rsid w:val="00F705A4"/>
    <w:rsid w:val="00F7093E"/>
    <w:rsid w:val="00F70BDB"/>
    <w:rsid w:val="00F70DBE"/>
    <w:rsid w:val="00F71124"/>
    <w:rsid w:val="00F71182"/>
    <w:rsid w:val="00F71351"/>
    <w:rsid w:val="00F713C1"/>
    <w:rsid w:val="00F71888"/>
    <w:rsid w:val="00F719CD"/>
    <w:rsid w:val="00F71BB8"/>
    <w:rsid w:val="00F71EC3"/>
    <w:rsid w:val="00F72001"/>
    <w:rsid w:val="00F72023"/>
    <w:rsid w:val="00F720B2"/>
    <w:rsid w:val="00F722E8"/>
    <w:rsid w:val="00F72584"/>
    <w:rsid w:val="00F7290D"/>
    <w:rsid w:val="00F72971"/>
    <w:rsid w:val="00F72A35"/>
    <w:rsid w:val="00F7302F"/>
    <w:rsid w:val="00F73267"/>
    <w:rsid w:val="00F732EC"/>
    <w:rsid w:val="00F7333B"/>
    <w:rsid w:val="00F73442"/>
    <w:rsid w:val="00F7348F"/>
    <w:rsid w:val="00F737F6"/>
    <w:rsid w:val="00F73A30"/>
    <w:rsid w:val="00F73D08"/>
    <w:rsid w:val="00F7402F"/>
    <w:rsid w:val="00F74175"/>
    <w:rsid w:val="00F75068"/>
    <w:rsid w:val="00F75269"/>
    <w:rsid w:val="00F75355"/>
    <w:rsid w:val="00F755E0"/>
    <w:rsid w:val="00F7586B"/>
    <w:rsid w:val="00F75F2F"/>
    <w:rsid w:val="00F7627A"/>
    <w:rsid w:val="00F762FC"/>
    <w:rsid w:val="00F76445"/>
    <w:rsid w:val="00F7685A"/>
    <w:rsid w:val="00F76ECC"/>
    <w:rsid w:val="00F77529"/>
    <w:rsid w:val="00F80399"/>
    <w:rsid w:val="00F80437"/>
    <w:rsid w:val="00F80D4A"/>
    <w:rsid w:val="00F812C8"/>
    <w:rsid w:val="00F8132D"/>
    <w:rsid w:val="00F818AE"/>
    <w:rsid w:val="00F81B40"/>
    <w:rsid w:val="00F81BB4"/>
    <w:rsid w:val="00F81BD8"/>
    <w:rsid w:val="00F81BFF"/>
    <w:rsid w:val="00F81E2A"/>
    <w:rsid w:val="00F820C4"/>
    <w:rsid w:val="00F82B56"/>
    <w:rsid w:val="00F82C57"/>
    <w:rsid w:val="00F83161"/>
    <w:rsid w:val="00F837E2"/>
    <w:rsid w:val="00F83829"/>
    <w:rsid w:val="00F83BAB"/>
    <w:rsid w:val="00F84069"/>
    <w:rsid w:val="00F843D7"/>
    <w:rsid w:val="00F84639"/>
    <w:rsid w:val="00F8506D"/>
    <w:rsid w:val="00F85536"/>
    <w:rsid w:val="00F8568E"/>
    <w:rsid w:val="00F8657A"/>
    <w:rsid w:val="00F865FD"/>
    <w:rsid w:val="00F8679A"/>
    <w:rsid w:val="00F86E13"/>
    <w:rsid w:val="00F8700D"/>
    <w:rsid w:val="00F87076"/>
    <w:rsid w:val="00F87117"/>
    <w:rsid w:val="00F8736C"/>
    <w:rsid w:val="00F87C41"/>
    <w:rsid w:val="00F9030E"/>
    <w:rsid w:val="00F90ADB"/>
    <w:rsid w:val="00F90E78"/>
    <w:rsid w:val="00F91209"/>
    <w:rsid w:val="00F9153C"/>
    <w:rsid w:val="00F91FA5"/>
    <w:rsid w:val="00F9221F"/>
    <w:rsid w:val="00F925FE"/>
    <w:rsid w:val="00F92A03"/>
    <w:rsid w:val="00F92B11"/>
    <w:rsid w:val="00F931C7"/>
    <w:rsid w:val="00F93559"/>
    <w:rsid w:val="00F93722"/>
    <w:rsid w:val="00F93D72"/>
    <w:rsid w:val="00F93E65"/>
    <w:rsid w:val="00F94070"/>
    <w:rsid w:val="00F9421C"/>
    <w:rsid w:val="00F9482C"/>
    <w:rsid w:val="00F94C8A"/>
    <w:rsid w:val="00F94D19"/>
    <w:rsid w:val="00F950B5"/>
    <w:rsid w:val="00F9513F"/>
    <w:rsid w:val="00F9538C"/>
    <w:rsid w:val="00F95632"/>
    <w:rsid w:val="00F956E7"/>
    <w:rsid w:val="00F95F84"/>
    <w:rsid w:val="00F960C5"/>
    <w:rsid w:val="00F96245"/>
    <w:rsid w:val="00F96319"/>
    <w:rsid w:val="00F9774C"/>
    <w:rsid w:val="00F97769"/>
    <w:rsid w:val="00F97908"/>
    <w:rsid w:val="00F97B43"/>
    <w:rsid w:val="00F97C4A"/>
    <w:rsid w:val="00FA00EC"/>
    <w:rsid w:val="00FA07F8"/>
    <w:rsid w:val="00FA07FC"/>
    <w:rsid w:val="00FA105C"/>
    <w:rsid w:val="00FA1133"/>
    <w:rsid w:val="00FA117D"/>
    <w:rsid w:val="00FA1475"/>
    <w:rsid w:val="00FA148A"/>
    <w:rsid w:val="00FA1BE0"/>
    <w:rsid w:val="00FA27C8"/>
    <w:rsid w:val="00FA2F01"/>
    <w:rsid w:val="00FA3B76"/>
    <w:rsid w:val="00FA3F24"/>
    <w:rsid w:val="00FA41DB"/>
    <w:rsid w:val="00FA42E8"/>
    <w:rsid w:val="00FA43CD"/>
    <w:rsid w:val="00FA43D1"/>
    <w:rsid w:val="00FA49C7"/>
    <w:rsid w:val="00FA4C80"/>
    <w:rsid w:val="00FA4D66"/>
    <w:rsid w:val="00FA544A"/>
    <w:rsid w:val="00FA5541"/>
    <w:rsid w:val="00FA5A4E"/>
    <w:rsid w:val="00FA5B6E"/>
    <w:rsid w:val="00FA5C9C"/>
    <w:rsid w:val="00FA5D80"/>
    <w:rsid w:val="00FA63AF"/>
    <w:rsid w:val="00FA71E9"/>
    <w:rsid w:val="00FA798F"/>
    <w:rsid w:val="00FB0082"/>
    <w:rsid w:val="00FB0243"/>
    <w:rsid w:val="00FB0330"/>
    <w:rsid w:val="00FB033E"/>
    <w:rsid w:val="00FB1290"/>
    <w:rsid w:val="00FB1527"/>
    <w:rsid w:val="00FB2537"/>
    <w:rsid w:val="00FB2668"/>
    <w:rsid w:val="00FB33DC"/>
    <w:rsid w:val="00FB4338"/>
    <w:rsid w:val="00FB46D4"/>
    <w:rsid w:val="00FB477E"/>
    <w:rsid w:val="00FB48CB"/>
    <w:rsid w:val="00FB4C9C"/>
    <w:rsid w:val="00FB5416"/>
    <w:rsid w:val="00FB5672"/>
    <w:rsid w:val="00FB59F9"/>
    <w:rsid w:val="00FB5CC7"/>
    <w:rsid w:val="00FB60A4"/>
    <w:rsid w:val="00FB6165"/>
    <w:rsid w:val="00FB673D"/>
    <w:rsid w:val="00FB692D"/>
    <w:rsid w:val="00FB77A1"/>
    <w:rsid w:val="00FB77B6"/>
    <w:rsid w:val="00FB7F6D"/>
    <w:rsid w:val="00FC0150"/>
    <w:rsid w:val="00FC03AB"/>
    <w:rsid w:val="00FC04B8"/>
    <w:rsid w:val="00FC0B52"/>
    <w:rsid w:val="00FC0F2E"/>
    <w:rsid w:val="00FC127D"/>
    <w:rsid w:val="00FC1ACD"/>
    <w:rsid w:val="00FC1C4E"/>
    <w:rsid w:val="00FC1FC5"/>
    <w:rsid w:val="00FC2170"/>
    <w:rsid w:val="00FC2405"/>
    <w:rsid w:val="00FC24C9"/>
    <w:rsid w:val="00FC26B7"/>
    <w:rsid w:val="00FC2A81"/>
    <w:rsid w:val="00FC2D32"/>
    <w:rsid w:val="00FC3345"/>
    <w:rsid w:val="00FC41A0"/>
    <w:rsid w:val="00FC4729"/>
    <w:rsid w:val="00FC4A8C"/>
    <w:rsid w:val="00FC53DB"/>
    <w:rsid w:val="00FC5C21"/>
    <w:rsid w:val="00FC5EA3"/>
    <w:rsid w:val="00FC5EE9"/>
    <w:rsid w:val="00FC5FC2"/>
    <w:rsid w:val="00FC6177"/>
    <w:rsid w:val="00FC63D1"/>
    <w:rsid w:val="00FC7528"/>
    <w:rsid w:val="00FC7F92"/>
    <w:rsid w:val="00FD0572"/>
    <w:rsid w:val="00FD0B2A"/>
    <w:rsid w:val="00FD0D3F"/>
    <w:rsid w:val="00FD14DE"/>
    <w:rsid w:val="00FD15C3"/>
    <w:rsid w:val="00FD1A97"/>
    <w:rsid w:val="00FD2307"/>
    <w:rsid w:val="00FD23B3"/>
    <w:rsid w:val="00FD289E"/>
    <w:rsid w:val="00FD2D7B"/>
    <w:rsid w:val="00FD2F30"/>
    <w:rsid w:val="00FD37F6"/>
    <w:rsid w:val="00FD4029"/>
    <w:rsid w:val="00FD4589"/>
    <w:rsid w:val="00FD473E"/>
    <w:rsid w:val="00FD525C"/>
    <w:rsid w:val="00FD5549"/>
    <w:rsid w:val="00FD5876"/>
    <w:rsid w:val="00FD5CCC"/>
    <w:rsid w:val="00FD63E7"/>
    <w:rsid w:val="00FD6E9C"/>
    <w:rsid w:val="00FD7245"/>
    <w:rsid w:val="00FD732E"/>
    <w:rsid w:val="00FD7DF9"/>
    <w:rsid w:val="00FE0A93"/>
    <w:rsid w:val="00FE0B51"/>
    <w:rsid w:val="00FE0B78"/>
    <w:rsid w:val="00FE0ED4"/>
    <w:rsid w:val="00FE1EAB"/>
    <w:rsid w:val="00FE23C0"/>
    <w:rsid w:val="00FE3031"/>
    <w:rsid w:val="00FE3328"/>
    <w:rsid w:val="00FE3465"/>
    <w:rsid w:val="00FE37B4"/>
    <w:rsid w:val="00FE50D2"/>
    <w:rsid w:val="00FE5419"/>
    <w:rsid w:val="00FE545D"/>
    <w:rsid w:val="00FE586E"/>
    <w:rsid w:val="00FE5D35"/>
    <w:rsid w:val="00FE67CF"/>
    <w:rsid w:val="00FE6D20"/>
    <w:rsid w:val="00FE6FB9"/>
    <w:rsid w:val="00FE7549"/>
    <w:rsid w:val="00FE7AF0"/>
    <w:rsid w:val="00FE7BCC"/>
    <w:rsid w:val="00FF0BFF"/>
    <w:rsid w:val="00FF10FA"/>
    <w:rsid w:val="00FF110F"/>
    <w:rsid w:val="00FF126D"/>
    <w:rsid w:val="00FF1EBB"/>
    <w:rsid w:val="00FF22A0"/>
    <w:rsid w:val="00FF2310"/>
    <w:rsid w:val="00FF2AF4"/>
    <w:rsid w:val="00FF2E1B"/>
    <w:rsid w:val="00FF2E73"/>
    <w:rsid w:val="00FF3ABC"/>
    <w:rsid w:val="00FF3C2F"/>
    <w:rsid w:val="00FF47A4"/>
    <w:rsid w:val="00FF4AE2"/>
    <w:rsid w:val="00FF4BF2"/>
    <w:rsid w:val="00FF4E6A"/>
    <w:rsid w:val="00FF50A8"/>
    <w:rsid w:val="00FF523A"/>
    <w:rsid w:val="00FF571E"/>
    <w:rsid w:val="00FF5ADC"/>
    <w:rsid w:val="00FF5C77"/>
    <w:rsid w:val="00FF6776"/>
    <w:rsid w:val="00FF6B6C"/>
    <w:rsid w:val="00FF6BA7"/>
    <w:rsid w:val="00FF6BD1"/>
    <w:rsid w:val="00FF6CC0"/>
    <w:rsid w:val="00FF7029"/>
    <w:rsid w:val="00FF7512"/>
    <w:rsid w:val="00FF7563"/>
    <w:rsid w:val="00FF7824"/>
    <w:rsid w:val="00FF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B35B8"/>
  <w15:docId w15:val="{956338F6-3B2F-4C7B-87D9-E5F8946BC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20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2271"/>
    <w:pPr>
      <w:autoSpaceDE w:val="0"/>
      <w:autoSpaceDN w:val="0"/>
      <w:adjustRightInd w:val="0"/>
      <w:snapToGrid w:val="0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uiPriority w:val="9"/>
    <w:qFormat/>
    <w:rsid w:val="00572D9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uiPriority w:val="9"/>
    <w:qFormat/>
    <w:rsid w:val="00572D9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uiPriority w:val="9"/>
    <w:qFormat/>
    <w:rsid w:val="00572D9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uiPriority w:val="9"/>
    <w:qFormat/>
    <w:rsid w:val="00572D9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572D9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572D9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uiPriority w:val="9"/>
    <w:qFormat/>
    <w:rsid w:val="00572D9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572D9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uiPriority w:val="35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6597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72D9F"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5C78F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A68B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eastAsia="SimSun" w:hAnsi="Arial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jc w:val="left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pPr>
      <w:spacing w:after="0"/>
      <w:jc w:val="left"/>
    </w:pPr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basedOn w:val="DefaultParagraphFont"/>
    <w:uiPriority w:val="33"/>
    <w:qFormat/>
    <w:rsid w:val="00403E80"/>
    <w:rPr>
      <w:b/>
      <w:bCs/>
      <w:smallCaps/>
      <w:spacing w:val="5"/>
    </w:rPr>
  </w:style>
  <w:style w:type="character" w:customStyle="1" w:styleId="bulletChar">
    <w:name w:val="bullet Char"/>
    <w:link w:val="bullet"/>
    <w:locked/>
    <w:rsid w:val="00522A11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522A11"/>
    <w:pPr>
      <w:widowControl w:val="0"/>
      <w:numPr>
        <w:numId w:val="3"/>
      </w:numPr>
      <w:autoSpaceDE/>
      <w:autoSpaceDN/>
      <w:adjustRightInd/>
      <w:snapToGrid/>
      <w:spacing w:after="60"/>
      <w:ind w:left="720" w:firstLineChars="0" w:firstLine="0"/>
      <w:contextualSpacing/>
    </w:pPr>
    <w:rPr>
      <w:rFonts w:eastAsia="Times New Roman"/>
      <w:kern w:val="2"/>
      <w:sz w:val="20"/>
      <w:szCs w:val="24"/>
      <w:lang w:val="en-GB"/>
    </w:rPr>
  </w:style>
  <w:style w:type="character" w:customStyle="1" w:styleId="B1">
    <w:name w:val="B1 (文字)"/>
    <w:link w:val="B10"/>
    <w:locked/>
    <w:rsid w:val="00B60010"/>
    <w:rPr>
      <w:rFonts w:eastAsia="SimSun"/>
      <w:lang w:val="en-GB" w:eastAsia="en-US"/>
    </w:rPr>
  </w:style>
  <w:style w:type="paragraph" w:customStyle="1" w:styleId="B10">
    <w:name w:val="B1"/>
    <w:basedOn w:val="List"/>
    <w:link w:val="B1"/>
    <w:qFormat/>
    <w:rsid w:val="00B60010"/>
    <w:pPr>
      <w:autoSpaceDE/>
      <w:autoSpaceDN/>
      <w:adjustRightInd/>
      <w:snapToGrid/>
      <w:spacing w:after="180"/>
      <w:ind w:left="568" w:hanging="284"/>
      <w:jc w:val="left"/>
    </w:pPr>
    <w:rPr>
      <w:rFonts w:eastAsia="SimSu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B60010"/>
    <w:rPr>
      <w:rFonts w:eastAsia="DengXian"/>
      <w:lang w:val="en-GB" w:eastAsia="en-US"/>
    </w:rPr>
  </w:style>
  <w:style w:type="paragraph" w:customStyle="1" w:styleId="B2">
    <w:name w:val="B2"/>
    <w:basedOn w:val="Normal"/>
    <w:link w:val="B2Char"/>
    <w:qFormat/>
    <w:rsid w:val="00B60010"/>
    <w:pPr>
      <w:autoSpaceDE/>
      <w:autoSpaceDN/>
      <w:adjustRightInd/>
      <w:snapToGrid/>
      <w:spacing w:after="180"/>
      <w:ind w:left="851" w:hanging="284"/>
      <w:jc w:val="left"/>
    </w:pPr>
    <w:rPr>
      <w:rFonts w:eastAsia="DengXian"/>
      <w:sz w:val="20"/>
      <w:szCs w:val="20"/>
      <w:lang w:val="en-GB"/>
    </w:rPr>
  </w:style>
  <w:style w:type="character" w:customStyle="1" w:styleId="B3Char2">
    <w:name w:val="B3 Char2"/>
    <w:link w:val="B3"/>
    <w:qFormat/>
    <w:locked/>
    <w:rsid w:val="00B60010"/>
    <w:rPr>
      <w:rFonts w:eastAsia="DengXian"/>
      <w:lang w:val="en-GB" w:eastAsia="en-US"/>
    </w:rPr>
  </w:style>
  <w:style w:type="paragraph" w:customStyle="1" w:styleId="B3">
    <w:name w:val="B3"/>
    <w:basedOn w:val="Normal"/>
    <w:link w:val="B3Char2"/>
    <w:qFormat/>
    <w:rsid w:val="00B60010"/>
    <w:pPr>
      <w:autoSpaceDE/>
      <w:autoSpaceDN/>
      <w:adjustRightInd/>
      <w:snapToGrid/>
      <w:spacing w:after="180"/>
      <w:ind w:left="1135" w:hanging="284"/>
      <w:jc w:val="left"/>
    </w:pPr>
    <w:rPr>
      <w:rFonts w:eastAsia="DengXian"/>
      <w:sz w:val="20"/>
      <w:szCs w:val="20"/>
      <w:lang w:val="en-GB"/>
    </w:rPr>
  </w:style>
  <w:style w:type="paragraph" w:customStyle="1" w:styleId="xa">
    <w:name w:val="x_a"/>
    <w:basedOn w:val="Normal"/>
    <w:uiPriority w:val="99"/>
    <w:rsid w:val="00D92F49"/>
    <w:pPr>
      <w:autoSpaceDE/>
      <w:autoSpaceDN/>
      <w:adjustRightInd/>
      <w:snapToGrid/>
      <w:spacing w:after="0"/>
      <w:jc w:val="left"/>
    </w:pPr>
    <w:rPr>
      <w:rFonts w:ascii="SimSun" w:eastAsia="SimSun" w:hAnsi="SimSun" w:cs="Gulim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94000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753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0349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097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337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25934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382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9012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318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27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29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84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445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16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58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33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38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6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915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90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30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48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91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89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9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1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8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8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049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857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491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72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29634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05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5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09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149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9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13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17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206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9929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320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265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472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4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004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544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61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2707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3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63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1806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66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3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9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33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0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378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1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945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8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1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658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6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0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59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7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1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794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38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59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73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7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18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007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814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755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93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1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76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2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87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2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1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7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82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90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93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13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42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2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236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0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6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14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99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9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5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96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13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28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53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72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2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62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50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8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357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5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94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1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168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24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17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69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58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70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2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39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9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561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12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769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63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71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309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38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69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34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77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453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62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7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98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1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0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8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2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887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78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2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73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6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5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9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0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113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5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3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4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77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71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7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95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0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3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054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03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6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8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07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50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6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7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2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71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018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34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5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7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92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79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37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09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06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5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3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988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40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5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9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7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23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2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3769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3115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8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989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99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205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0800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28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502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634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212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AD29F-B1EF-4FD4-B221-69369A083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2752</TotalTime>
  <Pages>4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Liang</dc:creator>
  <cp:keywords/>
  <dc:description/>
  <cp:lastModifiedBy>Caroline Liang</cp:lastModifiedBy>
  <cp:revision>336</cp:revision>
  <cp:lastPrinted>2016-12-22T16:41:00Z</cp:lastPrinted>
  <dcterms:created xsi:type="dcterms:W3CDTF">2020-10-13T08:28:00Z</dcterms:created>
  <dcterms:modified xsi:type="dcterms:W3CDTF">2020-10-23T11:08:00Z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(3)CZ2kGU+MJ02ZSBpLESaPs/MNxhrukbvpZZZDPWrVhxIH5GBfWdFVcaGdRW/2aMao0pnJqQ7G
1O8G1beFmPujoNnuQ4r0PzbupYXsRPUdFoQNuP4ibodywzneaHS9Evb46PciV+/dTUvTCq04
7xHZjQpnP3ivQ38QZIqMw0h/UwwDyzcW5cfYT3vbIawCT6aVUZXbcgajlBWkdBNKO3P8hZd+
ymmZIz+AXucVUp/Tqm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WQFfL8j19sWa2zl4nEWreExACmI2DHA5O8tBVdYGysVJ4oyI1MDVLu
vOSaz6NlPuSk0EudNfP2v+uoVofFxNTWKIgYh2Y6R5ciEcAa+LLG15ZX7A+GkOnYQBgzCaas
BuclWkhCzRFylM28q0x5dm6CwJ/DXDKyKmYkcMSIbYStISnqFgYUH9G+5AhAiNWjEKnDa5WT
YxMlJo4PuHgmKV1Zp5iDF7d9oeGX1WFNh2XF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T5ZnuWQYcf0YHyLJ/7MeNILhOVz17g2Pjk6/
aRE7XXpcm1kaWoE1CZhPy3VgLxIXlg==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1504907897</vt:lpwstr>
  </property>
</Properties>
</file>